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6BF5" w14:textId="77777777" w:rsidR="004C65F2" w:rsidRDefault="004C65F2"/>
    <w:p w14:paraId="0A238616" w14:textId="77777777" w:rsidR="004C65F2" w:rsidRPr="004C65F2" w:rsidRDefault="004C65F2" w:rsidP="00D879A3">
      <w:pPr>
        <w:shd w:val="clear" w:color="auto" w:fill="002060"/>
        <w:spacing w:after="0" w:line="240" w:lineRule="auto"/>
        <w:jc w:val="center"/>
        <w:rPr>
          <w:b/>
          <w:bCs/>
          <w:sz w:val="18"/>
          <w:szCs w:val="18"/>
        </w:rPr>
      </w:pPr>
    </w:p>
    <w:p w14:paraId="2849821C" w14:textId="32AF4CD6" w:rsidR="004C65F2" w:rsidRPr="00D879A3" w:rsidRDefault="004C65F2" w:rsidP="00D879A3">
      <w:pPr>
        <w:shd w:val="clear" w:color="auto" w:fill="002060"/>
        <w:spacing w:after="0" w:line="240" w:lineRule="auto"/>
        <w:jc w:val="center"/>
        <w:rPr>
          <w:b/>
          <w:bCs/>
          <w:sz w:val="28"/>
          <w:szCs w:val="28"/>
        </w:rPr>
      </w:pPr>
      <w:r w:rsidRPr="00D879A3">
        <w:rPr>
          <w:b/>
          <w:bCs/>
          <w:sz w:val="28"/>
          <w:szCs w:val="28"/>
        </w:rPr>
        <w:t>Exemple de répartition équilibrée Femmes / Hommes</w:t>
      </w:r>
    </w:p>
    <w:p w14:paraId="7A7DBC0C" w14:textId="77777777" w:rsidR="004C65F2" w:rsidRPr="004C65F2" w:rsidRDefault="004C65F2" w:rsidP="00D879A3">
      <w:pPr>
        <w:shd w:val="clear" w:color="auto" w:fill="002060"/>
        <w:spacing w:after="0" w:line="240" w:lineRule="auto"/>
        <w:jc w:val="center"/>
        <w:rPr>
          <w:sz w:val="18"/>
          <w:szCs w:val="18"/>
        </w:rPr>
      </w:pPr>
    </w:p>
    <w:p w14:paraId="469A4F98" w14:textId="32D6466B" w:rsidR="004C65F2" w:rsidRDefault="004C65F2" w:rsidP="004C65F2">
      <w:pPr>
        <w:spacing w:after="0" w:line="240" w:lineRule="auto"/>
        <w:jc w:val="both"/>
      </w:pPr>
    </w:p>
    <w:p w14:paraId="16DEB736" w14:textId="7B222290" w:rsidR="004C65F2" w:rsidRPr="004C65F2" w:rsidRDefault="004C65F2" w:rsidP="004C65F2">
      <w:pPr>
        <w:spacing w:after="0" w:line="240" w:lineRule="auto"/>
        <w:jc w:val="both"/>
      </w:pPr>
      <w:r w:rsidRPr="004C65F2">
        <w:t>Une répartition équilibrée entre les femmes et les hommes est imposée dans la composition des</w:t>
      </w:r>
      <w:r>
        <w:t xml:space="preserve"> </w:t>
      </w:r>
      <w:r w:rsidRPr="004C65F2">
        <w:t>listes de candidats, mais pas dans la composition de l’instance consultative pour le collège des</w:t>
      </w:r>
      <w:r>
        <w:t xml:space="preserve"> </w:t>
      </w:r>
      <w:r w:rsidRPr="004C65F2">
        <w:t>représentants du personnel.</w:t>
      </w:r>
    </w:p>
    <w:p w14:paraId="0C0C7F87" w14:textId="77777777" w:rsidR="004C65F2" w:rsidRDefault="004C65F2" w:rsidP="004C65F2">
      <w:pPr>
        <w:spacing w:after="0" w:line="240" w:lineRule="auto"/>
        <w:jc w:val="both"/>
      </w:pPr>
    </w:p>
    <w:p w14:paraId="7605F25E" w14:textId="5CA0488F" w:rsidR="004C65F2" w:rsidRPr="004C65F2" w:rsidRDefault="004C65F2" w:rsidP="004C65F2">
      <w:pPr>
        <w:spacing w:after="0" w:line="240" w:lineRule="auto"/>
        <w:jc w:val="both"/>
      </w:pPr>
      <w:r w:rsidRPr="004C65F2">
        <w:t>Les listes doivent comporter un nombre de femmes et d’hommes correspondant à la part de</w:t>
      </w:r>
      <w:r>
        <w:t xml:space="preserve"> </w:t>
      </w:r>
      <w:r w:rsidRPr="004C65F2">
        <w:t>femmes et d’hommes représentés au sein du CST.</w:t>
      </w:r>
    </w:p>
    <w:p w14:paraId="49995184" w14:textId="77777777" w:rsidR="004C65F2" w:rsidRDefault="004C65F2" w:rsidP="004C65F2">
      <w:pPr>
        <w:spacing w:after="0" w:line="240" w:lineRule="auto"/>
        <w:jc w:val="both"/>
      </w:pPr>
    </w:p>
    <w:p w14:paraId="025266A7" w14:textId="56850EE5" w:rsidR="004C65F2" w:rsidRPr="004C65F2" w:rsidRDefault="004C65F2" w:rsidP="004C65F2">
      <w:pPr>
        <w:spacing w:after="0" w:line="240" w:lineRule="auto"/>
        <w:jc w:val="both"/>
      </w:pPr>
      <w:r w:rsidRPr="004C65F2">
        <w:t>Lorsque l’application n’aboutit pas à un nombre entier de candidats à désigner pour chacun des</w:t>
      </w:r>
      <w:r>
        <w:t xml:space="preserve"> </w:t>
      </w:r>
      <w:r w:rsidRPr="004C65F2">
        <w:t>2 sexes, chaque organisation syndicale procède indifféremment à l’arrondi à l’entier inférieur</w:t>
      </w:r>
      <w:r>
        <w:t xml:space="preserve"> </w:t>
      </w:r>
      <w:r w:rsidRPr="004C65F2">
        <w:t>ou supérieur.</w:t>
      </w:r>
    </w:p>
    <w:p w14:paraId="06EA618F" w14:textId="77777777" w:rsidR="004C65F2" w:rsidRDefault="004C65F2" w:rsidP="004C65F2">
      <w:pPr>
        <w:spacing w:after="0" w:line="240" w:lineRule="auto"/>
        <w:jc w:val="both"/>
      </w:pPr>
    </w:p>
    <w:p w14:paraId="076BDB25" w14:textId="174681B3" w:rsidR="004C65F2" w:rsidRPr="004C65F2" w:rsidRDefault="004C65F2" w:rsidP="004C65F2">
      <w:pPr>
        <w:spacing w:after="0" w:line="240" w:lineRule="auto"/>
        <w:jc w:val="both"/>
      </w:pPr>
      <w:r w:rsidRPr="004C65F2">
        <w:t>Le texte ne précisant pas d’ordre de présentation obligatoire :</w:t>
      </w:r>
    </w:p>
    <w:p w14:paraId="4FC2BD48" w14:textId="613C4847" w:rsidR="004C65F2" w:rsidRPr="004C65F2" w:rsidRDefault="004C65F2" w:rsidP="004C65F2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d</w:t>
      </w:r>
      <w:r w:rsidRPr="004C65F2">
        <w:t>’une</w:t>
      </w:r>
      <w:proofErr w:type="gramEnd"/>
      <w:r w:rsidRPr="004C65F2">
        <w:t xml:space="preserve"> part, la liste peut commencer par une femme ou un homme</w:t>
      </w:r>
    </w:p>
    <w:p w14:paraId="6013E5A8" w14:textId="60ADC5C6" w:rsidR="004C65F2" w:rsidRPr="004C65F2" w:rsidRDefault="004C65F2" w:rsidP="004C65F2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d</w:t>
      </w:r>
      <w:r w:rsidRPr="004C65F2">
        <w:t>’autre</w:t>
      </w:r>
      <w:proofErr w:type="gramEnd"/>
      <w:r w:rsidRPr="004C65F2">
        <w:t xml:space="preserve"> part, la liste n’a pas l’obligation d’être composée alternativement d’hommes et de</w:t>
      </w:r>
      <w:r>
        <w:t xml:space="preserve"> </w:t>
      </w:r>
      <w:r w:rsidRPr="004C65F2">
        <w:t>femmes</w:t>
      </w:r>
    </w:p>
    <w:p w14:paraId="7B51A629" w14:textId="77777777" w:rsidR="004C65F2" w:rsidRDefault="004C65F2" w:rsidP="004C65F2">
      <w:pPr>
        <w:spacing w:after="0" w:line="240" w:lineRule="auto"/>
        <w:jc w:val="both"/>
      </w:pPr>
    </w:p>
    <w:p w14:paraId="439281D9" w14:textId="4CA36DD1" w:rsidR="004C65F2" w:rsidRPr="004C65F2" w:rsidRDefault="004C65F2" w:rsidP="004C65F2">
      <w:pPr>
        <w:spacing w:after="0" w:line="240" w:lineRule="auto"/>
        <w:jc w:val="both"/>
      </w:pPr>
      <w:r w:rsidRPr="004C65F2">
        <w:t>Si un candidat est inéligible, il doit être remplacé par un candidat afin de respecter les règles</w:t>
      </w:r>
      <w:r>
        <w:t xml:space="preserve"> </w:t>
      </w:r>
      <w:r w:rsidRPr="004C65F2">
        <w:t>définies ci-dessus concernant la représentation équilibrée. Par conséquent, si c’est une femme</w:t>
      </w:r>
      <w:r>
        <w:t xml:space="preserve"> </w:t>
      </w:r>
      <w:r w:rsidRPr="004C65F2">
        <w:t>qui est inéligible, l’organisation syndicale doit la remplacer par une femme voire par un homme</w:t>
      </w:r>
      <w:r>
        <w:t xml:space="preserve"> </w:t>
      </w:r>
      <w:r w:rsidRPr="004C65F2">
        <w:rPr>
          <w:b/>
          <w:bCs/>
        </w:rPr>
        <w:t xml:space="preserve">UNIQUEMENT </w:t>
      </w:r>
      <w:r w:rsidRPr="004C65F2">
        <w:t>si le respect de la tranche est assuré.</w:t>
      </w:r>
    </w:p>
    <w:p w14:paraId="35A6841A" w14:textId="77777777" w:rsidR="004C65F2" w:rsidRDefault="004C65F2" w:rsidP="004C65F2">
      <w:pPr>
        <w:spacing w:after="0" w:line="240" w:lineRule="auto"/>
        <w:jc w:val="both"/>
        <w:rPr>
          <w:b/>
          <w:bCs/>
        </w:rPr>
      </w:pPr>
    </w:p>
    <w:p w14:paraId="1ADCD499" w14:textId="19D90521" w:rsidR="004C65F2" w:rsidRPr="004C65F2" w:rsidRDefault="004C65F2" w:rsidP="00D879A3">
      <w:pPr>
        <w:shd w:val="clear" w:color="auto" w:fill="F2F2F2" w:themeFill="background1" w:themeFillShade="F2"/>
        <w:spacing w:after="0" w:line="240" w:lineRule="auto"/>
        <w:jc w:val="both"/>
        <w:rPr>
          <w:b/>
          <w:bCs/>
        </w:rPr>
      </w:pPr>
      <w:r w:rsidRPr="004C65F2">
        <w:rPr>
          <w:b/>
          <w:bCs/>
        </w:rPr>
        <w:t>A l'issue des délais de contrôle, et dans le cas où un candidat inéligible n'a pas pu être</w:t>
      </w:r>
      <w:r>
        <w:rPr>
          <w:b/>
          <w:bCs/>
        </w:rPr>
        <w:t xml:space="preserve"> </w:t>
      </w:r>
      <w:r w:rsidRPr="004C65F2">
        <w:rPr>
          <w:b/>
          <w:bCs/>
        </w:rPr>
        <w:t>remplacé, la proportion de femmes et d'hommes doit être respectée sur la totalité des</w:t>
      </w:r>
      <w:r>
        <w:rPr>
          <w:b/>
          <w:bCs/>
        </w:rPr>
        <w:t xml:space="preserve"> c</w:t>
      </w:r>
      <w:r w:rsidRPr="004C65F2">
        <w:rPr>
          <w:b/>
          <w:bCs/>
        </w:rPr>
        <w:t>andidats restant sur la liste dans la mesure où cette liste répond aux conditions générales</w:t>
      </w:r>
      <w:r>
        <w:rPr>
          <w:b/>
          <w:bCs/>
        </w:rPr>
        <w:t xml:space="preserve"> </w:t>
      </w:r>
      <w:r w:rsidRPr="004C65F2">
        <w:rPr>
          <w:b/>
          <w:bCs/>
        </w:rPr>
        <w:t>de recevabilité des listes rappelées ci-dessus.</w:t>
      </w:r>
    </w:p>
    <w:p w14:paraId="08A36F5A" w14:textId="47F89B0C" w:rsidR="004C65F2" w:rsidRPr="004C65F2" w:rsidRDefault="00D879A3" w:rsidP="00D879A3">
      <w:pPr>
        <w:shd w:val="clear" w:color="auto" w:fill="F2F2F2" w:themeFill="background1" w:themeFillShade="F2"/>
        <w:spacing w:after="0" w:line="240" w:lineRule="auto"/>
        <w:jc w:val="both"/>
        <w:rPr>
          <w:b/>
          <w:bCs/>
        </w:rPr>
      </w:pPr>
      <w:r w:rsidRPr="004C65F2">
        <w:rPr>
          <w:noProof/>
        </w:rPr>
        <w:drawing>
          <wp:anchor distT="0" distB="0" distL="114300" distR="114300" simplePos="0" relativeHeight="251659264" behindDoc="0" locked="0" layoutInCell="1" allowOverlap="1" wp14:anchorId="31C53A6F" wp14:editId="0465878E">
            <wp:simplePos x="0" y="0"/>
            <wp:positionH relativeFrom="column">
              <wp:posOffset>455295</wp:posOffset>
            </wp:positionH>
            <wp:positionV relativeFrom="paragraph">
              <wp:posOffset>801370</wp:posOffset>
            </wp:positionV>
            <wp:extent cx="5608320" cy="3858260"/>
            <wp:effectExtent l="0" t="0" r="0" b="8890"/>
            <wp:wrapNone/>
            <wp:docPr id="532030043" name="Image 1" descr="Une image contenant texte, nombr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30043" name="Image 1" descr="Une image contenant texte, nombre, capture d’écran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5F2" w:rsidRPr="004C65F2">
        <w:rPr>
          <w:b/>
          <w:bCs/>
        </w:rPr>
        <w:t>A défaut de respecter la proportion d'hommes et de femmes sur la totalité des candidats</w:t>
      </w:r>
      <w:r w:rsidR="004C65F2">
        <w:rPr>
          <w:b/>
          <w:bCs/>
        </w:rPr>
        <w:t xml:space="preserve"> </w:t>
      </w:r>
      <w:r w:rsidR="004C65F2" w:rsidRPr="004C65F2">
        <w:rPr>
          <w:b/>
          <w:bCs/>
        </w:rPr>
        <w:t>restant sur la liste à l'issue des délais de contrôle, l'ensemble de la liste sera irrecevable.</w:t>
      </w:r>
    </w:p>
    <w:sectPr w:rsidR="004C65F2" w:rsidRPr="004C65F2" w:rsidSect="00F97EAE">
      <w:pgSz w:w="11907" w:h="16840" w:code="9"/>
      <w:pgMar w:top="284" w:right="567" w:bottom="284" w:left="567" w:header="720" w:footer="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53EC4"/>
    <w:multiLevelType w:val="hybridMultilevel"/>
    <w:tmpl w:val="62A85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F2"/>
    <w:rsid w:val="00176BBB"/>
    <w:rsid w:val="00295E27"/>
    <w:rsid w:val="00304472"/>
    <w:rsid w:val="00466024"/>
    <w:rsid w:val="004C65F2"/>
    <w:rsid w:val="005170C0"/>
    <w:rsid w:val="007103A7"/>
    <w:rsid w:val="0080270D"/>
    <w:rsid w:val="00855716"/>
    <w:rsid w:val="00B445EE"/>
    <w:rsid w:val="00C96521"/>
    <w:rsid w:val="00D879A3"/>
    <w:rsid w:val="00E175BD"/>
    <w:rsid w:val="00EA7A6F"/>
    <w:rsid w:val="00F46BAB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1708"/>
  <w15:chartTrackingRefBased/>
  <w15:docId w15:val="{BC590C86-8D9B-4807-B506-27133AB2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5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5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5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5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5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5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5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5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5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5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Bordenave</dc:creator>
  <cp:keywords/>
  <dc:description/>
  <cp:lastModifiedBy>Christelle Bordenave</cp:lastModifiedBy>
  <cp:revision>3</cp:revision>
  <dcterms:created xsi:type="dcterms:W3CDTF">2026-02-25T14:46:00Z</dcterms:created>
  <dcterms:modified xsi:type="dcterms:W3CDTF">2026-02-25T14:47:00Z</dcterms:modified>
</cp:coreProperties>
</file>