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02D968" w14:textId="77777777" w:rsidR="006B48D2" w:rsidRPr="00EA1686" w:rsidRDefault="006B48D2" w:rsidP="006B48D2">
      <w:pPr>
        <w:pStyle w:val="Sansinterligne"/>
      </w:pPr>
      <w:r w:rsidRPr="00EA1686">
        <w:t>DEPARTEMENT DU LOT</w:t>
      </w:r>
    </w:p>
    <w:p w14:paraId="625B2500" w14:textId="77777777" w:rsidR="005F73EA" w:rsidRDefault="006B48D2" w:rsidP="006B48D2">
      <w:pPr>
        <w:pStyle w:val="Sansinterligne"/>
        <w:spacing w:after="120"/>
        <w:rPr>
          <w:sz w:val="24"/>
        </w:rPr>
      </w:pPr>
      <w:r w:rsidRPr="00EA1686">
        <w:t>COLLECTIVITE ………………………………………………………….</w:t>
      </w:r>
    </w:p>
    <w:p w14:paraId="5DA75002" w14:textId="77777777" w:rsidR="00A934F8" w:rsidRDefault="00D00173" w:rsidP="00D00173">
      <w:pPr>
        <w:pStyle w:val="Sansinterligne"/>
        <w:shd w:val="clear" w:color="auto" w:fill="D9D9D9"/>
        <w:jc w:val="center"/>
        <w:rPr>
          <w:b/>
          <w:sz w:val="32"/>
        </w:rPr>
      </w:pPr>
      <w:r>
        <w:rPr>
          <w:b/>
          <w:sz w:val="32"/>
        </w:rPr>
        <w:t>DELIBERATION</w:t>
      </w:r>
    </w:p>
    <w:p w14:paraId="76B542DA" w14:textId="77777777" w:rsidR="006B48D2" w:rsidRDefault="005859D1" w:rsidP="005859D1">
      <w:pPr>
        <w:pStyle w:val="Sansinterligne"/>
        <w:shd w:val="clear" w:color="auto" w:fill="D9D9D9"/>
        <w:spacing w:after="240"/>
        <w:jc w:val="center"/>
        <w:rPr>
          <w:b/>
          <w:sz w:val="32"/>
        </w:rPr>
      </w:pPr>
      <w:r>
        <w:rPr>
          <w:b/>
          <w:sz w:val="32"/>
        </w:rPr>
        <w:t>PRISE EN CHARGE DES FRAIS POUR LES FORMATIONS SUIVIES AU TITRE DU COMPTE PERSONNEL DE FORMATION</w:t>
      </w:r>
    </w:p>
    <w:p w14:paraId="22D29524" w14:textId="77777777" w:rsidR="005F73EA" w:rsidRDefault="005859D1" w:rsidP="005F73EA">
      <w:pPr>
        <w:tabs>
          <w:tab w:val="left" w:pos="284"/>
          <w:tab w:val="left" w:pos="426"/>
          <w:tab w:val="left" w:pos="567"/>
        </w:tabs>
        <w:spacing w:after="120" w:line="240" w:lineRule="atLeast"/>
        <w:jc w:val="both"/>
        <w:rPr>
          <w:rFonts w:ascii="Calibri" w:hAnsi="Calibri" w:cs="Calibri"/>
          <w:sz w:val="22"/>
          <w:szCs w:val="24"/>
        </w:rPr>
      </w:pPr>
      <w:r>
        <w:rPr>
          <w:rFonts w:ascii="Calibri" w:hAnsi="Calibri" w:cs="Calibri"/>
          <w:sz w:val="22"/>
          <w:szCs w:val="24"/>
        </w:rPr>
        <w:t>M. Mme le Maire ou le Président informe l'assemblée que la loi n° 2016-1088 du 8 août 2016 et l'ordonnance n° 2017-53 du 19 janvier 2017 ont instauré le compte personnel d'activité composé de 2 volets :</w:t>
      </w:r>
    </w:p>
    <w:p w14:paraId="03B047F2" w14:textId="77777777" w:rsidR="005859D1" w:rsidRDefault="005859D1" w:rsidP="005859D1">
      <w:pPr>
        <w:tabs>
          <w:tab w:val="left" w:pos="284"/>
          <w:tab w:val="left" w:pos="426"/>
          <w:tab w:val="left" w:pos="567"/>
        </w:tabs>
        <w:spacing w:line="240" w:lineRule="atLeast"/>
        <w:jc w:val="both"/>
        <w:rPr>
          <w:rFonts w:ascii="Calibri" w:hAnsi="Calibri" w:cs="Calibri"/>
          <w:sz w:val="22"/>
          <w:szCs w:val="24"/>
        </w:rPr>
      </w:pPr>
      <w:r>
        <w:rPr>
          <w:rFonts w:ascii="Calibri" w:hAnsi="Calibri" w:cs="Calibri"/>
          <w:sz w:val="22"/>
          <w:szCs w:val="24"/>
        </w:rPr>
        <w:t>- le CEC : Compte d'Engagement Citoyen</w:t>
      </w:r>
    </w:p>
    <w:p w14:paraId="1CC4B56E" w14:textId="77777777" w:rsidR="005859D1" w:rsidRDefault="005859D1" w:rsidP="005F73EA">
      <w:pPr>
        <w:tabs>
          <w:tab w:val="left" w:pos="284"/>
          <w:tab w:val="left" w:pos="426"/>
          <w:tab w:val="left" w:pos="567"/>
        </w:tabs>
        <w:spacing w:after="120" w:line="240" w:lineRule="atLeast"/>
        <w:jc w:val="both"/>
        <w:rPr>
          <w:rFonts w:ascii="Calibri" w:hAnsi="Calibri" w:cs="Calibri"/>
          <w:sz w:val="22"/>
          <w:szCs w:val="24"/>
        </w:rPr>
      </w:pPr>
      <w:r>
        <w:rPr>
          <w:rFonts w:ascii="Calibri" w:hAnsi="Calibri" w:cs="Calibri"/>
          <w:sz w:val="22"/>
          <w:szCs w:val="24"/>
        </w:rPr>
        <w:t>- le CPF : Compte Personnel de Formation</w:t>
      </w:r>
    </w:p>
    <w:p w14:paraId="4170FE60" w14:textId="41BD2675" w:rsidR="005859D1" w:rsidRDefault="005859D1" w:rsidP="005859D1">
      <w:pPr>
        <w:tabs>
          <w:tab w:val="left" w:pos="284"/>
          <w:tab w:val="left" w:pos="426"/>
          <w:tab w:val="left" w:pos="567"/>
        </w:tabs>
        <w:spacing w:line="240" w:lineRule="atLeast"/>
        <w:jc w:val="both"/>
        <w:rPr>
          <w:rFonts w:ascii="Calibri" w:hAnsi="Calibri" w:cs="Calibri"/>
          <w:sz w:val="22"/>
          <w:szCs w:val="24"/>
        </w:rPr>
      </w:pPr>
      <w:r>
        <w:rPr>
          <w:rFonts w:ascii="Calibri" w:hAnsi="Calibri" w:cs="Calibri"/>
          <w:sz w:val="22"/>
          <w:szCs w:val="24"/>
        </w:rPr>
        <w:t>Le CPF se substitue au DIF. Il est alimenté à raison de 2</w:t>
      </w:r>
      <w:r w:rsidR="00AB48C4">
        <w:rPr>
          <w:rFonts w:ascii="Calibri" w:hAnsi="Calibri" w:cs="Calibri"/>
          <w:sz w:val="22"/>
          <w:szCs w:val="24"/>
        </w:rPr>
        <w:t>5</w:t>
      </w:r>
      <w:r>
        <w:rPr>
          <w:rFonts w:ascii="Calibri" w:hAnsi="Calibri" w:cs="Calibri"/>
          <w:sz w:val="22"/>
          <w:szCs w:val="24"/>
        </w:rPr>
        <w:t>h maximum par année de travail avec un plafond de 1</w:t>
      </w:r>
      <w:r w:rsidR="00AB48C4">
        <w:rPr>
          <w:rFonts w:ascii="Calibri" w:hAnsi="Calibri" w:cs="Calibri"/>
          <w:sz w:val="22"/>
          <w:szCs w:val="24"/>
        </w:rPr>
        <w:t>5</w:t>
      </w:r>
      <w:r>
        <w:rPr>
          <w:rFonts w:ascii="Calibri" w:hAnsi="Calibri" w:cs="Calibri"/>
          <w:sz w:val="22"/>
          <w:szCs w:val="24"/>
        </w:rPr>
        <w:t>0h</w:t>
      </w:r>
      <w:r w:rsidR="00AB48C4">
        <w:rPr>
          <w:rFonts w:ascii="Calibri" w:hAnsi="Calibri" w:cs="Calibri"/>
          <w:sz w:val="22"/>
          <w:szCs w:val="24"/>
        </w:rPr>
        <w:t>.</w:t>
      </w:r>
    </w:p>
    <w:p w14:paraId="1079282E" w14:textId="77777777" w:rsidR="00AB48C4" w:rsidRDefault="00AB48C4" w:rsidP="005859D1">
      <w:pPr>
        <w:tabs>
          <w:tab w:val="left" w:pos="284"/>
          <w:tab w:val="left" w:pos="426"/>
          <w:tab w:val="left" w:pos="567"/>
        </w:tabs>
        <w:spacing w:line="240" w:lineRule="atLeast"/>
        <w:jc w:val="both"/>
        <w:rPr>
          <w:rFonts w:ascii="Calibri" w:hAnsi="Calibri" w:cs="Calibri"/>
          <w:sz w:val="22"/>
          <w:szCs w:val="24"/>
        </w:rPr>
      </w:pPr>
    </w:p>
    <w:p w14:paraId="26DB724E" w14:textId="5A295879" w:rsidR="005859D1" w:rsidRPr="00D10588" w:rsidRDefault="005859D1" w:rsidP="005F73EA">
      <w:pPr>
        <w:tabs>
          <w:tab w:val="left" w:pos="284"/>
          <w:tab w:val="left" w:pos="426"/>
          <w:tab w:val="left" w:pos="567"/>
        </w:tabs>
        <w:spacing w:after="120" w:line="240" w:lineRule="atLeast"/>
        <w:jc w:val="both"/>
        <w:rPr>
          <w:rFonts w:ascii="Calibri" w:hAnsi="Calibri" w:cs="Calibri"/>
          <w:sz w:val="22"/>
          <w:szCs w:val="24"/>
        </w:rPr>
      </w:pPr>
      <w:r>
        <w:rPr>
          <w:rFonts w:ascii="Calibri" w:hAnsi="Calibri" w:cs="Calibri"/>
          <w:sz w:val="22"/>
          <w:szCs w:val="24"/>
        </w:rPr>
        <w:t xml:space="preserve">Une majoration des droits est prévue pour les fonctionnaires de Catégorie C n'ayant pas atteint un niveau de formation sanctionné par un diplôme ou titre professionnel de niveau </w:t>
      </w:r>
      <w:r w:rsidR="00B43558">
        <w:rPr>
          <w:rFonts w:ascii="Calibri" w:hAnsi="Calibri" w:cs="Calibri"/>
          <w:sz w:val="22"/>
          <w:szCs w:val="24"/>
        </w:rPr>
        <w:t>3</w:t>
      </w:r>
      <w:r>
        <w:rPr>
          <w:rFonts w:ascii="Calibri" w:hAnsi="Calibri" w:cs="Calibri"/>
          <w:sz w:val="22"/>
          <w:szCs w:val="24"/>
        </w:rPr>
        <w:t xml:space="preserve"> (exemple : CAP, BEP). Ils bénéficient de </w:t>
      </w:r>
      <w:r w:rsidR="00E45045">
        <w:rPr>
          <w:rFonts w:ascii="Calibri" w:hAnsi="Calibri" w:cs="Calibri"/>
          <w:sz w:val="22"/>
          <w:szCs w:val="24"/>
        </w:rPr>
        <w:t>50</w:t>
      </w:r>
      <w:r>
        <w:rPr>
          <w:rFonts w:ascii="Calibri" w:hAnsi="Calibri" w:cs="Calibri"/>
          <w:sz w:val="22"/>
          <w:szCs w:val="24"/>
        </w:rPr>
        <w:t>h par année dans la limite d'un plafond de 400h.</w:t>
      </w:r>
    </w:p>
    <w:p w14:paraId="4BBCF479" w14:textId="77777777" w:rsidR="005F73EA" w:rsidRPr="005859D1" w:rsidRDefault="005859D1" w:rsidP="005F73EA">
      <w:pPr>
        <w:tabs>
          <w:tab w:val="left" w:pos="284"/>
          <w:tab w:val="left" w:pos="426"/>
          <w:tab w:val="left" w:pos="567"/>
        </w:tabs>
        <w:spacing w:after="120" w:line="240" w:lineRule="atLeast"/>
        <w:jc w:val="both"/>
        <w:rPr>
          <w:rFonts w:ascii="Calibri" w:hAnsi="Calibri" w:cs="Calibri"/>
          <w:sz w:val="22"/>
          <w:szCs w:val="24"/>
          <w:u w:val="single"/>
        </w:rPr>
      </w:pPr>
      <w:r w:rsidRPr="005859D1">
        <w:rPr>
          <w:rFonts w:ascii="Calibri" w:hAnsi="Calibri" w:cs="Calibri"/>
          <w:sz w:val="22"/>
          <w:szCs w:val="24"/>
          <w:u w:val="single"/>
        </w:rPr>
        <w:t xml:space="preserve">Les </w:t>
      </w:r>
      <w:r w:rsidR="002B4C36">
        <w:rPr>
          <w:rFonts w:ascii="Calibri" w:hAnsi="Calibri" w:cs="Calibri"/>
          <w:sz w:val="22"/>
          <w:szCs w:val="24"/>
          <w:u w:val="single"/>
        </w:rPr>
        <w:t>formations éligibles</w:t>
      </w:r>
    </w:p>
    <w:p w14:paraId="2AFBB381" w14:textId="77777777" w:rsidR="005859D1" w:rsidRDefault="005859D1" w:rsidP="005F73EA">
      <w:pPr>
        <w:tabs>
          <w:tab w:val="left" w:pos="284"/>
          <w:tab w:val="left" w:pos="426"/>
          <w:tab w:val="left" w:pos="567"/>
        </w:tabs>
        <w:spacing w:after="120" w:line="240" w:lineRule="atLeast"/>
        <w:jc w:val="both"/>
        <w:rPr>
          <w:rFonts w:ascii="Calibri" w:hAnsi="Calibri" w:cs="Calibri"/>
          <w:sz w:val="22"/>
          <w:szCs w:val="24"/>
        </w:rPr>
      </w:pPr>
      <w:r>
        <w:rPr>
          <w:rFonts w:ascii="Calibri" w:hAnsi="Calibri" w:cs="Calibri"/>
          <w:sz w:val="22"/>
          <w:szCs w:val="24"/>
        </w:rPr>
        <w:t>Toute action de formation, hors celle relative à l'adaptation aux fonctions de l'exercice, ayant pour objet :</w:t>
      </w:r>
    </w:p>
    <w:p w14:paraId="152224C5" w14:textId="77777777" w:rsidR="005859D1" w:rsidRDefault="005859D1" w:rsidP="002B4C36">
      <w:pPr>
        <w:tabs>
          <w:tab w:val="left" w:pos="284"/>
          <w:tab w:val="left" w:pos="426"/>
          <w:tab w:val="left" w:pos="567"/>
        </w:tabs>
        <w:spacing w:line="240" w:lineRule="atLeast"/>
        <w:jc w:val="both"/>
        <w:rPr>
          <w:rFonts w:ascii="Calibri" w:hAnsi="Calibri" w:cs="Calibri"/>
          <w:sz w:val="22"/>
          <w:szCs w:val="24"/>
        </w:rPr>
      </w:pPr>
      <w:r>
        <w:rPr>
          <w:rFonts w:ascii="Calibri" w:hAnsi="Calibri" w:cs="Calibri"/>
          <w:sz w:val="22"/>
          <w:szCs w:val="24"/>
        </w:rPr>
        <w:t>- l'acquisition d'un diplôme, d'un titre ou d'un certificat de qualification professionnelle.</w:t>
      </w:r>
    </w:p>
    <w:p w14:paraId="59E9694A" w14:textId="77777777" w:rsidR="005859D1" w:rsidRDefault="002B4C36" w:rsidP="002B4C36">
      <w:pPr>
        <w:tabs>
          <w:tab w:val="left" w:pos="284"/>
          <w:tab w:val="left" w:pos="426"/>
          <w:tab w:val="left" w:pos="567"/>
        </w:tabs>
        <w:spacing w:line="240" w:lineRule="atLeast"/>
        <w:jc w:val="both"/>
        <w:rPr>
          <w:rFonts w:ascii="Calibri" w:hAnsi="Calibri" w:cs="Calibri"/>
          <w:sz w:val="22"/>
          <w:szCs w:val="24"/>
        </w:rPr>
      </w:pPr>
      <w:r>
        <w:rPr>
          <w:rFonts w:ascii="Calibri" w:hAnsi="Calibri" w:cs="Calibri"/>
          <w:sz w:val="22"/>
          <w:szCs w:val="24"/>
        </w:rPr>
        <w:t>o</w:t>
      </w:r>
      <w:r w:rsidR="005859D1">
        <w:rPr>
          <w:rFonts w:ascii="Calibri" w:hAnsi="Calibri" w:cs="Calibri"/>
          <w:sz w:val="22"/>
          <w:szCs w:val="24"/>
        </w:rPr>
        <w:t>u</w:t>
      </w:r>
    </w:p>
    <w:p w14:paraId="6A791FE9" w14:textId="77777777" w:rsidR="005859D1" w:rsidRDefault="005859D1" w:rsidP="005F73EA">
      <w:pPr>
        <w:tabs>
          <w:tab w:val="left" w:pos="284"/>
          <w:tab w:val="left" w:pos="426"/>
          <w:tab w:val="left" w:pos="567"/>
        </w:tabs>
        <w:spacing w:after="120" w:line="240" w:lineRule="atLeast"/>
        <w:jc w:val="both"/>
        <w:rPr>
          <w:rFonts w:ascii="Calibri" w:hAnsi="Calibri" w:cs="Calibri"/>
          <w:sz w:val="22"/>
          <w:szCs w:val="24"/>
        </w:rPr>
      </w:pPr>
      <w:r>
        <w:rPr>
          <w:rFonts w:ascii="Calibri" w:hAnsi="Calibri" w:cs="Calibri"/>
          <w:sz w:val="22"/>
          <w:szCs w:val="24"/>
        </w:rPr>
        <w:t xml:space="preserve">- le développement des </w:t>
      </w:r>
      <w:r w:rsidR="002B4C36">
        <w:rPr>
          <w:rFonts w:ascii="Calibri" w:hAnsi="Calibri" w:cs="Calibri"/>
          <w:sz w:val="22"/>
          <w:szCs w:val="24"/>
        </w:rPr>
        <w:t>compétences nécessaires à la mise en œuvre de projet d'évolution professionnelle.</w:t>
      </w:r>
    </w:p>
    <w:p w14:paraId="43CA1A4A" w14:textId="77777777" w:rsidR="002B4C36" w:rsidRDefault="002B4C36" w:rsidP="005F73EA">
      <w:pPr>
        <w:tabs>
          <w:tab w:val="left" w:pos="284"/>
          <w:tab w:val="left" w:pos="426"/>
          <w:tab w:val="left" w:pos="567"/>
        </w:tabs>
        <w:spacing w:after="120" w:line="240" w:lineRule="atLeast"/>
        <w:jc w:val="both"/>
        <w:rPr>
          <w:rFonts w:ascii="Calibri" w:hAnsi="Calibri" w:cs="Calibri"/>
          <w:sz w:val="22"/>
          <w:szCs w:val="24"/>
        </w:rPr>
      </w:pPr>
      <w:r>
        <w:rPr>
          <w:rFonts w:ascii="Calibri" w:hAnsi="Calibri" w:cs="Calibri"/>
          <w:sz w:val="22"/>
          <w:szCs w:val="24"/>
        </w:rPr>
        <w:t>Ce projet d'évolution professionnelle peut s'inscrire dans le cadre d'une future mobilité, d'une promotion ou d'une reconversion professionnelle.</w:t>
      </w:r>
    </w:p>
    <w:p w14:paraId="3B5F7142" w14:textId="77777777" w:rsidR="002B4C36" w:rsidRPr="002B4C36" w:rsidRDefault="002B4C36" w:rsidP="005F73EA">
      <w:pPr>
        <w:tabs>
          <w:tab w:val="left" w:pos="284"/>
          <w:tab w:val="left" w:pos="426"/>
          <w:tab w:val="left" w:pos="567"/>
        </w:tabs>
        <w:spacing w:after="120" w:line="240" w:lineRule="atLeast"/>
        <w:jc w:val="both"/>
        <w:rPr>
          <w:rFonts w:ascii="Calibri" w:hAnsi="Calibri" w:cs="Calibri"/>
          <w:sz w:val="22"/>
          <w:szCs w:val="24"/>
          <w:u w:val="single"/>
        </w:rPr>
      </w:pPr>
      <w:r w:rsidRPr="002B4C36">
        <w:rPr>
          <w:rFonts w:ascii="Calibri" w:hAnsi="Calibri" w:cs="Calibri"/>
          <w:sz w:val="22"/>
          <w:szCs w:val="24"/>
          <w:u w:val="single"/>
        </w:rPr>
        <w:t>Les frais pédagogiques et frais de déplacement</w:t>
      </w:r>
    </w:p>
    <w:p w14:paraId="5788CBCA" w14:textId="77777777" w:rsidR="002B4C36" w:rsidRDefault="002B4C36" w:rsidP="005F73EA">
      <w:pPr>
        <w:tabs>
          <w:tab w:val="left" w:pos="284"/>
          <w:tab w:val="left" w:pos="426"/>
          <w:tab w:val="left" w:pos="567"/>
        </w:tabs>
        <w:spacing w:after="120" w:line="240" w:lineRule="atLeast"/>
        <w:jc w:val="both"/>
        <w:rPr>
          <w:rFonts w:ascii="Calibri" w:hAnsi="Calibri" w:cs="Calibri"/>
          <w:sz w:val="22"/>
          <w:szCs w:val="24"/>
        </w:rPr>
      </w:pPr>
      <w:r>
        <w:rPr>
          <w:rFonts w:ascii="Calibri" w:hAnsi="Calibri" w:cs="Calibri"/>
          <w:sz w:val="22"/>
          <w:szCs w:val="24"/>
        </w:rPr>
        <w:t>L'article 9 du décret n° 2017-928 du 6 mai 2017 prévoit que l'employeur prend en charge les frais pédagogiques qui se rattachent à sa formation suivie au titre du compte personnel de formation. Il peut prendre en charge les frais occasionnés par leurs déplacements. La prise en charge des frais peut faire l'objet de plafonds.</w:t>
      </w:r>
    </w:p>
    <w:p w14:paraId="35FEE3EB" w14:textId="77777777" w:rsidR="002B4C36" w:rsidRDefault="002B4C36" w:rsidP="002B4C36">
      <w:pPr>
        <w:tabs>
          <w:tab w:val="left" w:pos="284"/>
          <w:tab w:val="left" w:pos="426"/>
          <w:tab w:val="left" w:pos="567"/>
        </w:tabs>
        <w:spacing w:after="240" w:line="240" w:lineRule="atLeast"/>
        <w:jc w:val="both"/>
        <w:rPr>
          <w:rFonts w:ascii="Calibri" w:hAnsi="Calibri" w:cs="Calibri"/>
          <w:sz w:val="22"/>
          <w:szCs w:val="24"/>
        </w:rPr>
      </w:pPr>
      <w:r>
        <w:rPr>
          <w:rFonts w:ascii="Calibri" w:hAnsi="Calibri" w:cs="Calibri"/>
          <w:sz w:val="22"/>
          <w:szCs w:val="24"/>
        </w:rPr>
        <w:t>M. Mme le Maire ou le Président propose d'étudier les modalités de prise en charge de ces frais de formation.</w:t>
      </w:r>
    </w:p>
    <w:p w14:paraId="0E7A788E" w14:textId="77777777" w:rsidR="005F73EA" w:rsidRPr="002B4C36" w:rsidRDefault="005F73EA" w:rsidP="005F73EA">
      <w:pPr>
        <w:tabs>
          <w:tab w:val="left" w:pos="284"/>
          <w:tab w:val="left" w:pos="426"/>
          <w:tab w:val="left" w:pos="567"/>
        </w:tabs>
        <w:spacing w:line="240" w:lineRule="atLeast"/>
        <w:jc w:val="both"/>
        <w:rPr>
          <w:rFonts w:ascii="Calibri" w:hAnsi="Calibri" w:cs="Calibri"/>
          <w:b/>
          <w:sz w:val="22"/>
          <w:szCs w:val="24"/>
        </w:rPr>
      </w:pPr>
      <w:r w:rsidRPr="002B4C36">
        <w:rPr>
          <w:rFonts w:ascii="Calibri" w:hAnsi="Calibri" w:cs="Calibri"/>
          <w:b/>
          <w:sz w:val="22"/>
          <w:szCs w:val="24"/>
        </w:rPr>
        <w:t>Après délibération</w:t>
      </w:r>
      <w:r w:rsidR="00D77D4D" w:rsidRPr="002B4C36">
        <w:rPr>
          <w:rFonts w:ascii="Calibri" w:hAnsi="Calibri" w:cs="Calibri"/>
          <w:b/>
          <w:sz w:val="22"/>
          <w:szCs w:val="24"/>
        </w:rPr>
        <w:t xml:space="preserve"> et à l'unanimité</w:t>
      </w:r>
      <w:r w:rsidRPr="002B4C36">
        <w:rPr>
          <w:rFonts w:ascii="Calibri" w:hAnsi="Calibri" w:cs="Calibri"/>
          <w:b/>
          <w:sz w:val="22"/>
          <w:szCs w:val="24"/>
        </w:rPr>
        <w:t xml:space="preserve">, le </w:t>
      </w:r>
      <w:r w:rsidR="00D77D4D" w:rsidRPr="002B4C36">
        <w:rPr>
          <w:rFonts w:ascii="Calibri" w:hAnsi="Calibri" w:cs="Calibri"/>
          <w:b/>
          <w:sz w:val="22"/>
          <w:szCs w:val="24"/>
        </w:rPr>
        <w:t>… (Conseil d'Administration, Conseil Municipal, Conseil Syndical, etc…) :</w:t>
      </w:r>
    </w:p>
    <w:p w14:paraId="0B6F8C52" w14:textId="77777777" w:rsidR="005F73EA" w:rsidRPr="002B4C36" w:rsidRDefault="000B324A" w:rsidP="007D7ED1">
      <w:pPr>
        <w:spacing w:before="240" w:after="240" w:line="240" w:lineRule="atLeast"/>
        <w:jc w:val="center"/>
        <w:rPr>
          <w:rFonts w:ascii="Calibri" w:hAnsi="Calibri" w:cs="Calibri"/>
          <w:b/>
          <w:sz w:val="28"/>
          <w:szCs w:val="24"/>
          <w:u w:val="double"/>
        </w:rPr>
      </w:pPr>
      <w:r w:rsidRPr="002B4C36">
        <w:rPr>
          <w:rFonts w:ascii="Calibri" w:hAnsi="Calibri" w:cs="Calibri"/>
          <w:b/>
          <w:sz w:val="28"/>
          <w:szCs w:val="24"/>
          <w:u w:val="double"/>
        </w:rPr>
        <w:t>DECIDE</w:t>
      </w:r>
    </w:p>
    <w:p w14:paraId="5166EA1F" w14:textId="77777777" w:rsidR="000B324A" w:rsidRPr="00D3446D" w:rsidRDefault="00375319" w:rsidP="00D77D4D">
      <w:pPr>
        <w:tabs>
          <w:tab w:val="left" w:pos="993"/>
        </w:tabs>
        <w:spacing w:after="120" w:line="240" w:lineRule="atLeast"/>
        <w:ind w:left="993" w:hanging="993"/>
        <w:jc w:val="both"/>
        <w:rPr>
          <w:rFonts w:ascii="Calibri" w:hAnsi="Calibri" w:cs="Calibri"/>
          <w:sz w:val="24"/>
          <w:szCs w:val="24"/>
        </w:rPr>
      </w:pPr>
      <w:r w:rsidRPr="00D3446D">
        <w:rPr>
          <w:rFonts w:ascii="Calibri" w:hAnsi="Calibri" w:cs="Calibri"/>
          <w:b/>
          <w:sz w:val="24"/>
          <w:szCs w:val="24"/>
        </w:rPr>
        <w:sym w:font="Wingdings" w:char="F0F0"/>
      </w:r>
      <w:r w:rsidRPr="00D3446D">
        <w:rPr>
          <w:rFonts w:ascii="Calibri" w:hAnsi="Calibri" w:cs="Calibri"/>
          <w:sz w:val="24"/>
          <w:szCs w:val="24"/>
        </w:rPr>
        <w:t xml:space="preserve"> </w:t>
      </w:r>
      <w:r w:rsidRPr="00D3446D">
        <w:rPr>
          <w:rFonts w:ascii="Calibri" w:hAnsi="Calibri" w:cs="Calibri"/>
          <w:sz w:val="24"/>
          <w:szCs w:val="24"/>
          <w:u w:val="single"/>
        </w:rPr>
        <w:t>s'agissant des frais pédagogiques</w:t>
      </w:r>
      <w:r w:rsidRPr="00D3446D">
        <w:rPr>
          <w:rFonts w:ascii="Calibri" w:hAnsi="Calibri" w:cs="Calibri"/>
          <w:sz w:val="24"/>
          <w:szCs w:val="24"/>
        </w:rPr>
        <w:t xml:space="preserve"> :</w:t>
      </w:r>
    </w:p>
    <w:p w14:paraId="74309A46" w14:textId="77777777" w:rsidR="00375319" w:rsidRDefault="00375319" w:rsidP="00375319">
      <w:pPr>
        <w:tabs>
          <w:tab w:val="left" w:pos="993"/>
        </w:tabs>
        <w:spacing w:line="240" w:lineRule="atLeast"/>
        <w:ind w:left="993" w:hanging="993"/>
        <w:jc w:val="both"/>
        <w:rPr>
          <w:rFonts w:ascii="Calibri" w:hAnsi="Calibri" w:cs="Calibri"/>
          <w:sz w:val="24"/>
          <w:szCs w:val="24"/>
        </w:rPr>
      </w:pPr>
      <w:r>
        <w:rPr>
          <w:rFonts w:ascii="Calibri" w:hAnsi="Calibri" w:cs="Calibri"/>
          <w:sz w:val="24"/>
          <w:szCs w:val="24"/>
        </w:rPr>
        <w:t>- de prendre en charge l'intégralité des frais pédagogiques liés au coût de la formation.</w:t>
      </w:r>
    </w:p>
    <w:p w14:paraId="079B68AB" w14:textId="77777777" w:rsidR="00375319" w:rsidRPr="00D3446D" w:rsidRDefault="00375319" w:rsidP="00375319">
      <w:pPr>
        <w:tabs>
          <w:tab w:val="left" w:pos="993"/>
        </w:tabs>
        <w:spacing w:line="240" w:lineRule="atLeast"/>
        <w:ind w:left="993" w:hanging="993"/>
        <w:jc w:val="both"/>
        <w:rPr>
          <w:rFonts w:ascii="Calibri" w:hAnsi="Calibri" w:cs="Calibri"/>
          <w:sz w:val="24"/>
          <w:szCs w:val="24"/>
          <w:u w:val="single"/>
        </w:rPr>
      </w:pPr>
      <w:r w:rsidRPr="00D3446D">
        <w:rPr>
          <w:rFonts w:ascii="Calibri" w:hAnsi="Calibri" w:cs="Calibri"/>
          <w:sz w:val="24"/>
          <w:szCs w:val="24"/>
          <w:u w:val="single"/>
        </w:rPr>
        <w:t>ou</w:t>
      </w:r>
    </w:p>
    <w:p w14:paraId="700B17B3" w14:textId="77777777" w:rsidR="00375319" w:rsidRDefault="00375319" w:rsidP="00375319">
      <w:pPr>
        <w:spacing w:after="120" w:line="240" w:lineRule="atLeast"/>
        <w:jc w:val="both"/>
        <w:rPr>
          <w:rFonts w:ascii="Calibri" w:hAnsi="Calibri" w:cs="Calibri"/>
          <w:sz w:val="24"/>
          <w:szCs w:val="24"/>
        </w:rPr>
      </w:pPr>
      <w:r>
        <w:rPr>
          <w:rFonts w:ascii="Calibri" w:hAnsi="Calibri" w:cs="Calibri"/>
          <w:sz w:val="24"/>
          <w:szCs w:val="24"/>
        </w:rPr>
        <w:t>- de prendre en charge une partie des frais pédagogiques de la formation, dans la limite de ……………….. (définir un plafond - Ex. prise en charge par action de 60 € de l'heure de formation ou budget collectif de type, 0,2% du budget formation sera consacré au CPF)</w:t>
      </w:r>
    </w:p>
    <w:p w14:paraId="749914FA" w14:textId="77777777" w:rsidR="00375319" w:rsidRPr="00375319" w:rsidRDefault="00375319" w:rsidP="00375319">
      <w:pPr>
        <w:spacing w:after="120" w:line="240" w:lineRule="atLeast"/>
        <w:jc w:val="both"/>
        <w:rPr>
          <w:rFonts w:ascii="Calibri" w:hAnsi="Calibri" w:cs="Calibri"/>
          <w:sz w:val="24"/>
          <w:szCs w:val="24"/>
        </w:rPr>
      </w:pPr>
      <w:r>
        <w:rPr>
          <w:rFonts w:ascii="Calibri" w:hAnsi="Calibri" w:cs="Calibri"/>
          <w:sz w:val="24"/>
          <w:szCs w:val="24"/>
        </w:rPr>
        <w:t>Les frais sont pris en charge sous réserve de production par l'agent du projet professionnel fondant sa demande.</w:t>
      </w:r>
    </w:p>
    <w:p w14:paraId="2FC6AAD7" w14:textId="77777777" w:rsidR="00375319" w:rsidRDefault="00375319" w:rsidP="003C7850">
      <w:pPr>
        <w:tabs>
          <w:tab w:val="left" w:pos="993"/>
        </w:tabs>
        <w:spacing w:after="120" w:line="240" w:lineRule="atLeast"/>
        <w:ind w:left="993" w:hanging="993"/>
        <w:jc w:val="both"/>
        <w:rPr>
          <w:rFonts w:ascii="Calibri" w:hAnsi="Calibri" w:cs="Calibri"/>
          <w:sz w:val="24"/>
          <w:szCs w:val="24"/>
        </w:rPr>
      </w:pPr>
      <w:r w:rsidRPr="00375319">
        <w:rPr>
          <w:rFonts w:ascii="Calibri" w:hAnsi="Calibri" w:cs="Calibri"/>
          <w:b/>
          <w:sz w:val="24"/>
          <w:szCs w:val="24"/>
        </w:rPr>
        <w:sym w:font="Wingdings" w:char="F0F0"/>
      </w:r>
      <w:r w:rsidRPr="00375319">
        <w:rPr>
          <w:rFonts w:ascii="Calibri" w:hAnsi="Calibri" w:cs="Calibri"/>
          <w:b/>
          <w:sz w:val="24"/>
          <w:szCs w:val="24"/>
        </w:rPr>
        <w:t xml:space="preserve"> </w:t>
      </w:r>
      <w:r w:rsidRPr="00375319">
        <w:rPr>
          <w:rFonts w:ascii="Calibri" w:hAnsi="Calibri" w:cs="Calibri"/>
          <w:sz w:val="24"/>
          <w:szCs w:val="24"/>
          <w:u w:val="single"/>
        </w:rPr>
        <w:t xml:space="preserve">s'agissant des frais </w:t>
      </w:r>
      <w:r>
        <w:rPr>
          <w:rFonts w:ascii="Calibri" w:hAnsi="Calibri" w:cs="Calibri"/>
          <w:sz w:val="24"/>
          <w:szCs w:val="24"/>
          <w:u w:val="single"/>
        </w:rPr>
        <w:t>de déplacement</w:t>
      </w:r>
      <w:r>
        <w:rPr>
          <w:rFonts w:ascii="Calibri" w:hAnsi="Calibri" w:cs="Calibri"/>
          <w:sz w:val="24"/>
          <w:szCs w:val="24"/>
        </w:rPr>
        <w:t xml:space="preserve"> :</w:t>
      </w:r>
    </w:p>
    <w:p w14:paraId="7394C2DC" w14:textId="77777777" w:rsidR="00375319" w:rsidRDefault="00375319" w:rsidP="00D3446D">
      <w:pPr>
        <w:spacing w:line="240" w:lineRule="atLeast"/>
        <w:jc w:val="both"/>
        <w:rPr>
          <w:rFonts w:ascii="Calibri" w:hAnsi="Calibri" w:cs="Calibri"/>
          <w:sz w:val="24"/>
          <w:szCs w:val="24"/>
        </w:rPr>
      </w:pPr>
      <w:r>
        <w:rPr>
          <w:rFonts w:ascii="Calibri" w:hAnsi="Calibri" w:cs="Calibri"/>
          <w:sz w:val="24"/>
          <w:szCs w:val="24"/>
        </w:rPr>
        <w:t>- de prendre en charge l'intégralité des frais de déplacement liés à la formation ou à hauteur de …..……………..%</w:t>
      </w:r>
      <w:r w:rsidR="00D3446D">
        <w:rPr>
          <w:rFonts w:ascii="Calibri" w:hAnsi="Calibri" w:cs="Calibri"/>
          <w:sz w:val="24"/>
          <w:szCs w:val="24"/>
        </w:rPr>
        <w:t xml:space="preserve"> </w:t>
      </w:r>
      <w:r>
        <w:rPr>
          <w:rFonts w:ascii="Calibri" w:hAnsi="Calibri" w:cs="Calibri"/>
          <w:sz w:val="24"/>
          <w:szCs w:val="24"/>
        </w:rPr>
        <w:t>des frais engagés dans la limite de ………………..€ par action de formation</w:t>
      </w:r>
      <w:r w:rsidR="00D3446D">
        <w:rPr>
          <w:rFonts w:ascii="Calibri" w:hAnsi="Calibri" w:cs="Calibri"/>
          <w:sz w:val="24"/>
          <w:szCs w:val="24"/>
        </w:rPr>
        <w:t>.</w:t>
      </w:r>
    </w:p>
    <w:p w14:paraId="2D045A13" w14:textId="77777777" w:rsidR="00D3446D" w:rsidRPr="00D3446D" w:rsidRDefault="00D3446D" w:rsidP="00D3446D">
      <w:pPr>
        <w:tabs>
          <w:tab w:val="left" w:pos="993"/>
        </w:tabs>
        <w:spacing w:line="240" w:lineRule="atLeast"/>
        <w:ind w:left="993" w:hanging="993"/>
        <w:jc w:val="both"/>
        <w:rPr>
          <w:rFonts w:ascii="Calibri" w:hAnsi="Calibri" w:cs="Calibri"/>
          <w:sz w:val="24"/>
          <w:szCs w:val="24"/>
          <w:u w:val="single"/>
        </w:rPr>
      </w:pPr>
      <w:r w:rsidRPr="00D3446D">
        <w:rPr>
          <w:rFonts w:ascii="Calibri" w:hAnsi="Calibri" w:cs="Calibri"/>
          <w:sz w:val="24"/>
          <w:szCs w:val="24"/>
          <w:u w:val="single"/>
        </w:rPr>
        <w:t>ou</w:t>
      </w:r>
    </w:p>
    <w:p w14:paraId="1B0050F6" w14:textId="77777777" w:rsidR="00375319" w:rsidRDefault="00375319" w:rsidP="00D3446D">
      <w:pPr>
        <w:tabs>
          <w:tab w:val="left" w:pos="993"/>
        </w:tabs>
        <w:spacing w:after="120" w:line="240" w:lineRule="atLeast"/>
        <w:ind w:left="993" w:hanging="993"/>
        <w:jc w:val="both"/>
        <w:rPr>
          <w:rFonts w:ascii="Calibri" w:hAnsi="Calibri" w:cs="Calibri"/>
          <w:sz w:val="24"/>
          <w:szCs w:val="24"/>
        </w:rPr>
      </w:pPr>
      <w:r>
        <w:rPr>
          <w:rFonts w:ascii="Calibri" w:hAnsi="Calibri" w:cs="Calibri"/>
          <w:sz w:val="24"/>
          <w:szCs w:val="24"/>
        </w:rPr>
        <w:t>- de ne pas prendre en charge les frais de déplacement liés à la formation.</w:t>
      </w:r>
    </w:p>
    <w:p w14:paraId="762EC0D6" w14:textId="77777777" w:rsidR="00D3446D" w:rsidRDefault="00D3446D" w:rsidP="00D3446D">
      <w:pPr>
        <w:spacing w:after="120" w:line="240" w:lineRule="atLeast"/>
        <w:jc w:val="both"/>
        <w:rPr>
          <w:rFonts w:ascii="Calibri" w:hAnsi="Calibri" w:cs="Calibri"/>
          <w:sz w:val="24"/>
          <w:szCs w:val="24"/>
        </w:rPr>
      </w:pPr>
      <w:r w:rsidRPr="00375319">
        <w:rPr>
          <w:rFonts w:ascii="Calibri" w:hAnsi="Calibri" w:cs="Calibri"/>
          <w:b/>
          <w:sz w:val="24"/>
          <w:szCs w:val="24"/>
        </w:rPr>
        <w:sym w:font="Wingdings" w:char="F0F0"/>
      </w:r>
      <w:r w:rsidRPr="00375319">
        <w:rPr>
          <w:rFonts w:ascii="Calibri" w:hAnsi="Calibri" w:cs="Calibri"/>
          <w:b/>
          <w:sz w:val="24"/>
          <w:szCs w:val="24"/>
        </w:rPr>
        <w:t xml:space="preserve"> </w:t>
      </w:r>
      <w:r w:rsidRPr="00D3446D">
        <w:rPr>
          <w:rFonts w:ascii="Calibri" w:hAnsi="Calibri" w:cs="Calibri"/>
          <w:sz w:val="24"/>
          <w:szCs w:val="24"/>
        </w:rPr>
        <w:t>qu'en cas de constat d'absence de suivi de tout ou partie de la formation sans motif valable, l'agent devra rembourser les frais pédagogiques.</w:t>
      </w:r>
    </w:p>
    <w:p w14:paraId="7AA8B8EA" w14:textId="77777777" w:rsidR="00D3446D" w:rsidRDefault="00D3446D" w:rsidP="00D3446D">
      <w:pPr>
        <w:tabs>
          <w:tab w:val="left" w:pos="993"/>
        </w:tabs>
        <w:spacing w:line="240" w:lineRule="atLeast"/>
        <w:ind w:left="993" w:hanging="993"/>
        <w:jc w:val="both"/>
        <w:rPr>
          <w:rFonts w:ascii="Calibri" w:hAnsi="Calibri" w:cs="Calibri"/>
          <w:sz w:val="24"/>
          <w:szCs w:val="24"/>
        </w:rPr>
      </w:pPr>
      <w:r>
        <w:rPr>
          <w:rFonts w:ascii="Calibri" w:hAnsi="Calibri" w:cs="Calibri"/>
          <w:sz w:val="24"/>
          <w:szCs w:val="24"/>
        </w:rPr>
        <w:t>- de prendre en charge l'intégralité des frais de déplacement liés à la formation ou à hauteur de …..……………..%</w:t>
      </w:r>
    </w:p>
    <w:p w14:paraId="35CAEDDB" w14:textId="77777777" w:rsidR="007D7ED1" w:rsidRDefault="007D7ED1" w:rsidP="007D7ED1">
      <w:pPr>
        <w:tabs>
          <w:tab w:val="left" w:pos="993"/>
        </w:tabs>
        <w:spacing w:before="240" w:after="240" w:line="240" w:lineRule="atLeast"/>
        <w:ind w:left="993" w:hanging="993"/>
        <w:jc w:val="center"/>
        <w:rPr>
          <w:rFonts w:ascii="Calibri" w:hAnsi="Calibri" w:cs="Calibri"/>
          <w:b/>
          <w:sz w:val="28"/>
          <w:szCs w:val="24"/>
          <w:u w:val="double"/>
        </w:rPr>
      </w:pPr>
    </w:p>
    <w:p w14:paraId="4513C659" w14:textId="77777777" w:rsidR="007D7ED1" w:rsidRPr="007D7ED1" w:rsidRDefault="007D7ED1" w:rsidP="007D7ED1">
      <w:pPr>
        <w:tabs>
          <w:tab w:val="left" w:pos="993"/>
        </w:tabs>
        <w:spacing w:before="240" w:after="240" w:line="240" w:lineRule="atLeast"/>
        <w:ind w:left="993" w:hanging="993"/>
        <w:jc w:val="center"/>
        <w:rPr>
          <w:rFonts w:ascii="Calibri" w:hAnsi="Calibri" w:cs="Calibri"/>
          <w:b/>
          <w:sz w:val="28"/>
          <w:szCs w:val="24"/>
          <w:u w:val="double"/>
        </w:rPr>
      </w:pPr>
      <w:r w:rsidRPr="007D7ED1">
        <w:rPr>
          <w:rFonts w:ascii="Calibri" w:hAnsi="Calibri" w:cs="Calibri"/>
          <w:b/>
          <w:sz w:val="28"/>
          <w:szCs w:val="24"/>
          <w:u w:val="double"/>
        </w:rPr>
        <w:lastRenderedPageBreak/>
        <w:t>PRECISE</w:t>
      </w:r>
    </w:p>
    <w:p w14:paraId="22AD0B5E" w14:textId="77777777" w:rsidR="007D7ED1" w:rsidRDefault="007D7ED1" w:rsidP="007D7ED1">
      <w:pPr>
        <w:tabs>
          <w:tab w:val="left" w:pos="993"/>
        </w:tabs>
        <w:spacing w:after="120" w:line="240" w:lineRule="atLeast"/>
        <w:ind w:left="993" w:hanging="993"/>
        <w:jc w:val="both"/>
        <w:rPr>
          <w:rFonts w:ascii="Calibri" w:hAnsi="Calibri" w:cs="Calibri"/>
          <w:sz w:val="24"/>
          <w:szCs w:val="24"/>
        </w:rPr>
      </w:pPr>
      <w:r w:rsidRPr="00D3446D">
        <w:rPr>
          <w:rFonts w:ascii="Calibri" w:hAnsi="Calibri" w:cs="Calibri"/>
          <w:b/>
          <w:sz w:val="24"/>
          <w:szCs w:val="24"/>
        </w:rPr>
        <w:sym w:font="Wingdings" w:char="F0F0"/>
      </w:r>
      <w:r>
        <w:rPr>
          <w:rFonts w:ascii="Calibri" w:hAnsi="Calibri" w:cs="Calibri"/>
          <w:b/>
          <w:sz w:val="24"/>
          <w:szCs w:val="24"/>
        </w:rPr>
        <w:t xml:space="preserve"> </w:t>
      </w:r>
      <w:r w:rsidRPr="007D7ED1">
        <w:rPr>
          <w:rFonts w:ascii="Calibri" w:hAnsi="Calibri" w:cs="Calibri"/>
          <w:sz w:val="24"/>
          <w:szCs w:val="24"/>
        </w:rPr>
        <w:t>que ces dispositions prendront effet à compter du …….. / …….. / ……..</w:t>
      </w:r>
    </w:p>
    <w:p w14:paraId="6399D01D" w14:textId="77777777" w:rsidR="007D7ED1" w:rsidRPr="007D7ED1" w:rsidRDefault="007D7ED1" w:rsidP="007D7ED1">
      <w:pPr>
        <w:tabs>
          <w:tab w:val="left" w:pos="993"/>
        </w:tabs>
        <w:spacing w:after="240" w:line="240" w:lineRule="atLeast"/>
        <w:ind w:left="993" w:hanging="993"/>
        <w:jc w:val="both"/>
        <w:rPr>
          <w:rFonts w:ascii="Calibri" w:hAnsi="Calibri" w:cs="Calibri"/>
          <w:sz w:val="24"/>
          <w:szCs w:val="24"/>
        </w:rPr>
      </w:pPr>
      <w:r w:rsidRPr="00D3446D">
        <w:rPr>
          <w:rFonts w:ascii="Calibri" w:hAnsi="Calibri" w:cs="Calibri"/>
          <w:b/>
          <w:sz w:val="24"/>
          <w:szCs w:val="24"/>
        </w:rPr>
        <w:sym w:font="Wingdings" w:char="F0F0"/>
      </w:r>
      <w:r>
        <w:rPr>
          <w:rFonts w:ascii="Calibri" w:hAnsi="Calibri" w:cs="Calibri"/>
          <w:b/>
          <w:sz w:val="24"/>
          <w:szCs w:val="24"/>
        </w:rPr>
        <w:t xml:space="preserve"> </w:t>
      </w:r>
      <w:r>
        <w:rPr>
          <w:rFonts w:ascii="Calibri" w:hAnsi="Calibri" w:cs="Calibri"/>
          <w:sz w:val="24"/>
          <w:szCs w:val="24"/>
        </w:rPr>
        <w:t>que les crédits suffisants sont prévus au budget de l'exercice.</w:t>
      </w:r>
    </w:p>
    <w:tbl>
      <w:tblPr>
        <w:tblW w:w="5670" w:type="dxa"/>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670"/>
      </w:tblGrid>
      <w:tr w:rsidR="006436E3" w:rsidRPr="002B4C36" w14:paraId="58102A57" w14:textId="77777777" w:rsidTr="006436E3">
        <w:trPr>
          <w:trHeight w:val="2100"/>
          <w:jc w:val="right"/>
        </w:trPr>
        <w:tc>
          <w:tcPr>
            <w:tcW w:w="5670" w:type="dxa"/>
            <w:shd w:val="clear" w:color="auto" w:fill="auto"/>
          </w:tcPr>
          <w:p w14:paraId="1ED1E6DE" w14:textId="77777777" w:rsidR="006436E3" w:rsidRPr="002B4C36" w:rsidRDefault="006436E3" w:rsidP="00337134">
            <w:pPr>
              <w:pStyle w:val="Sansinterligne"/>
              <w:tabs>
                <w:tab w:val="left" w:pos="1134"/>
              </w:tabs>
              <w:spacing w:before="120" w:after="120"/>
              <w:jc w:val="both"/>
              <w:rPr>
                <w:sz w:val="24"/>
              </w:rPr>
            </w:pPr>
            <w:r w:rsidRPr="002B4C36">
              <w:rPr>
                <w:sz w:val="24"/>
              </w:rPr>
              <w:t>Fait à ……………………………………………………………………</w:t>
            </w:r>
          </w:p>
          <w:p w14:paraId="75928F90" w14:textId="77777777" w:rsidR="006436E3" w:rsidRPr="002B4C36" w:rsidRDefault="006436E3" w:rsidP="00337134">
            <w:pPr>
              <w:pStyle w:val="Sansinterligne"/>
              <w:tabs>
                <w:tab w:val="left" w:pos="1134"/>
              </w:tabs>
              <w:spacing w:after="120"/>
              <w:jc w:val="both"/>
              <w:rPr>
                <w:sz w:val="24"/>
              </w:rPr>
            </w:pPr>
            <w:r w:rsidRPr="002B4C36">
              <w:rPr>
                <w:sz w:val="24"/>
              </w:rPr>
              <w:t>Le ………………………………………………………………………..</w:t>
            </w:r>
          </w:p>
          <w:p w14:paraId="129A7B01" w14:textId="77777777" w:rsidR="006436E3" w:rsidRPr="002B4C36" w:rsidRDefault="006436E3" w:rsidP="00337134">
            <w:pPr>
              <w:pStyle w:val="Sansinterligne"/>
              <w:tabs>
                <w:tab w:val="left" w:pos="1134"/>
              </w:tabs>
              <w:jc w:val="both"/>
              <w:rPr>
                <w:b/>
                <w:sz w:val="24"/>
              </w:rPr>
            </w:pPr>
            <w:r w:rsidRPr="002B4C36">
              <w:rPr>
                <w:b/>
                <w:sz w:val="24"/>
              </w:rPr>
              <w:t>LE MAIRE ou LE PRESIDENT,</w:t>
            </w:r>
          </w:p>
          <w:p w14:paraId="4B6D9A39" w14:textId="77777777" w:rsidR="006436E3" w:rsidRPr="002B4C36" w:rsidRDefault="006436E3" w:rsidP="00337134">
            <w:pPr>
              <w:pStyle w:val="Sansinterligne"/>
              <w:tabs>
                <w:tab w:val="left" w:pos="1134"/>
              </w:tabs>
              <w:jc w:val="both"/>
              <w:rPr>
                <w:b/>
                <w:sz w:val="24"/>
              </w:rPr>
            </w:pPr>
          </w:p>
          <w:p w14:paraId="46C253C6" w14:textId="77777777" w:rsidR="006436E3" w:rsidRPr="002B4C36" w:rsidRDefault="006436E3" w:rsidP="00337134">
            <w:pPr>
              <w:pStyle w:val="Sansinterligne"/>
              <w:tabs>
                <w:tab w:val="left" w:pos="1134"/>
              </w:tabs>
              <w:jc w:val="both"/>
              <w:rPr>
                <w:b/>
                <w:sz w:val="24"/>
              </w:rPr>
            </w:pPr>
          </w:p>
          <w:p w14:paraId="2814AF51" w14:textId="77777777" w:rsidR="006436E3" w:rsidRPr="002B4C36" w:rsidRDefault="006436E3" w:rsidP="00337134">
            <w:pPr>
              <w:pStyle w:val="Sansinterligne"/>
              <w:tabs>
                <w:tab w:val="left" w:pos="1134"/>
              </w:tabs>
              <w:jc w:val="both"/>
              <w:rPr>
                <w:b/>
                <w:sz w:val="24"/>
              </w:rPr>
            </w:pPr>
          </w:p>
          <w:p w14:paraId="3C968ED7" w14:textId="77777777" w:rsidR="006436E3" w:rsidRPr="002B4C36" w:rsidRDefault="006436E3" w:rsidP="00337134">
            <w:pPr>
              <w:pStyle w:val="Sansinterligne"/>
              <w:tabs>
                <w:tab w:val="left" w:pos="1134"/>
              </w:tabs>
              <w:jc w:val="both"/>
              <w:rPr>
                <w:b/>
                <w:sz w:val="24"/>
              </w:rPr>
            </w:pPr>
          </w:p>
          <w:p w14:paraId="76F2B4D4" w14:textId="77777777" w:rsidR="006436E3" w:rsidRPr="002B4C36" w:rsidRDefault="007D7ED1" w:rsidP="007D7ED1">
            <w:pPr>
              <w:pStyle w:val="Sansinterligne"/>
              <w:tabs>
                <w:tab w:val="left" w:pos="1134"/>
              </w:tabs>
              <w:jc w:val="center"/>
              <w:rPr>
                <w:b/>
                <w:sz w:val="20"/>
              </w:rPr>
            </w:pPr>
            <w:r>
              <w:rPr>
                <w:b/>
                <w:sz w:val="20"/>
              </w:rPr>
              <w:t>Pour extrait conforme</w:t>
            </w:r>
          </w:p>
        </w:tc>
      </w:tr>
    </w:tbl>
    <w:p w14:paraId="7F353939" w14:textId="3C8DC3CD" w:rsidR="000B324A" w:rsidRPr="00E86172" w:rsidRDefault="000B324A" w:rsidP="00AB7E30">
      <w:pPr>
        <w:pStyle w:val="Pieddepage"/>
        <w:spacing w:before="240"/>
        <w:ind w:left="-142" w:right="-142"/>
        <w:jc w:val="center"/>
        <w:rPr>
          <w:rFonts w:ascii="Calibri" w:hAnsi="Calibri" w:cs="Calibri"/>
          <w:i/>
        </w:rPr>
      </w:pPr>
    </w:p>
    <w:sectPr w:rsidR="000B324A" w:rsidRPr="00E86172" w:rsidSect="000B324A">
      <w:footerReference w:type="default" r:id="rId6"/>
      <w:pgSz w:w="11907" w:h="16840" w:code="9"/>
      <w:pgMar w:top="284" w:right="567" w:bottom="284" w:left="567" w:header="720" w:footer="0" w:gutter="0"/>
      <w:paperSrc w:first="257" w:other="257"/>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52592" w14:textId="77777777" w:rsidR="00A14D1A" w:rsidRDefault="00A14D1A" w:rsidP="000B324A">
      <w:r>
        <w:separator/>
      </w:r>
    </w:p>
  </w:endnote>
  <w:endnote w:type="continuationSeparator" w:id="0">
    <w:p w14:paraId="6473BFBE" w14:textId="77777777" w:rsidR="00A14D1A" w:rsidRDefault="00A14D1A" w:rsidP="000B32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E5C11" w14:textId="77777777" w:rsidR="000B324A" w:rsidRPr="000B324A" w:rsidRDefault="000B324A">
    <w:pPr>
      <w:pStyle w:val="Pieddepage"/>
      <w:jc w:val="right"/>
      <w:rPr>
        <w:rFonts w:ascii="Calibri" w:hAnsi="Calibri" w:cs="Calibri"/>
        <w:i/>
        <w:sz w:val="16"/>
        <w:szCs w:val="16"/>
      </w:rPr>
    </w:pPr>
    <w:r w:rsidRPr="000B324A">
      <w:rPr>
        <w:rFonts w:ascii="Calibri" w:hAnsi="Calibri" w:cs="Calibri"/>
        <w:i/>
        <w:sz w:val="16"/>
        <w:szCs w:val="16"/>
      </w:rPr>
      <w:t xml:space="preserve">Page </w:t>
    </w:r>
    <w:r w:rsidRPr="000B324A">
      <w:rPr>
        <w:rFonts w:ascii="Calibri" w:hAnsi="Calibri" w:cs="Calibri"/>
        <w:bCs/>
        <w:i/>
        <w:sz w:val="16"/>
        <w:szCs w:val="16"/>
      </w:rPr>
      <w:fldChar w:fldCharType="begin"/>
    </w:r>
    <w:r w:rsidRPr="000B324A">
      <w:rPr>
        <w:rFonts w:ascii="Calibri" w:hAnsi="Calibri" w:cs="Calibri"/>
        <w:bCs/>
        <w:i/>
        <w:sz w:val="16"/>
        <w:szCs w:val="16"/>
      </w:rPr>
      <w:instrText>PAGE</w:instrText>
    </w:r>
    <w:r w:rsidRPr="000B324A">
      <w:rPr>
        <w:rFonts w:ascii="Calibri" w:hAnsi="Calibri" w:cs="Calibri"/>
        <w:bCs/>
        <w:i/>
        <w:sz w:val="16"/>
        <w:szCs w:val="16"/>
      </w:rPr>
      <w:fldChar w:fldCharType="separate"/>
    </w:r>
    <w:r w:rsidR="007D7ED1">
      <w:rPr>
        <w:rFonts w:ascii="Calibri" w:hAnsi="Calibri" w:cs="Calibri"/>
        <w:bCs/>
        <w:i/>
        <w:noProof/>
        <w:sz w:val="16"/>
        <w:szCs w:val="16"/>
      </w:rPr>
      <w:t>2</w:t>
    </w:r>
    <w:r w:rsidRPr="000B324A">
      <w:rPr>
        <w:rFonts w:ascii="Calibri" w:hAnsi="Calibri" w:cs="Calibri"/>
        <w:bCs/>
        <w:i/>
        <w:sz w:val="16"/>
        <w:szCs w:val="16"/>
      </w:rPr>
      <w:fldChar w:fldCharType="end"/>
    </w:r>
    <w:r w:rsidRPr="000B324A">
      <w:rPr>
        <w:rFonts w:ascii="Calibri" w:hAnsi="Calibri" w:cs="Calibri"/>
        <w:i/>
        <w:sz w:val="16"/>
        <w:szCs w:val="16"/>
      </w:rPr>
      <w:t xml:space="preserve"> sur </w:t>
    </w:r>
    <w:r w:rsidRPr="000B324A">
      <w:rPr>
        <w:rFonts w:ascii="Calibri" w:hAnsi="Calibri" w:cs="Calibri"/>
        <w:bCs/>
        <w:i/>
        <w:sz w:val="16"/>
        <w:szCs w:val="16"/>
      </w:rPr>
      <w:fldChar w:fldCharType="begin"/>
    </w:r>
    <w:r w:rsidRPr="000B324A">
      <w:rPr>
        <w:rFonts w:ascii="Calibri" w:hAnsi="Calibri" w:cs="Calibri"/>
        <w:bCs/>
        <w:i/>
        <w:sz w:val="16"/>
        <w:szCs w:val="16"/>
      </w:rPr>
      <w:instrText>NUMPAGES</w:instrText>
    </w:r>
    <w:r w:rsidRPr="000B324A">
      <w:rPr>
        <w:rFonts w:ascii="Calibri" w:hAnsi="Calibri" w:cs="Calibri"/>
        <w:bCs/>
        <w:i/>
        <w:sz w:val="16"/>
        <w:szCs w:val="16"/>
      </w:rPr>
      <w:fldChar w:fldCharType="separate"/>
    </w:r>
    <w:r w:rsidR="007D7ED1">
      <w:rPr>
        <w:rFonts w:ascii="Calibri" w:hAnsi="Calibri" w:cs="Calibri"/>
        <w:bCs/>
        <w:i/>
        <w:noProof/>
        <w:sz w:val="16"/>
        <w:szCs w:val="16"/>
      </w:rPr>
      <w:t>2</w:t>
    </w:r>
    <w:r w:rsidRPr="000B324A">
      <w:rPr>
        <w:rFonts w:ascii="Calibri" w:hAnsi="Calibri" w:cs="Calibri"/>
        <w:bCs/>
        <w:i/>
        <w:sz w:val="16"/>
        <w:szCs w:val="16"/>
      </w:rPr>
      <w:fldChar w:fldCharType="end"/>
    </w:r>
  </w:p>
  <w:p w14:paraId="1BBEB4B8" w14:textId="77777777" w:rsidR="000B324A" w:rsidRDefault="000B324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6251A6" w14:textId="77777777" w:rsidR="00A14D1A" w:rsidRDefault="00A14D1A" w:rsidP="000B324A">
      <w:r>
        <w:separator/>
      </w:r>
    </w:p>
  </w:footnote>
  <w:footnote w:type="continuationSeparator" w:id="0">
    <w:p w14:paraId="6B14F0AA" w14:textId="77777777" w:rsidR="00A14D1A" w:rsidRDefault="00A14D1A" w:rsidP="000B32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fullPage" w:percent="80"/>
  <w:defaultTabStop w:val="708"/>
  <w:hyphenationZone w:val="425"/>
  <w:drawingGridHorizontalSpacing w:val="120"/>
  <w:drawingGridVerticalSpacing w:val="163"/>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95D"/>
    <w:rsid w:val="00007EE8"/>
    <w:rsid w:val="000134CA"/>
    <w:rsid w:val="00052E0E"/>
    <w:rsid w:val="000B1016"/>
    <w:rsid w:val="000B324A"/>
    <w:rsid w:val="000D167C"/>
    <w:rsid w:val="000D20E2"/>
    <w:rsid w:val="00114FF5"/>
    <w:rsid w:val="001427F3"/>
    <w:rsid w:val="001C72DF"/>
    <w:rsid w:val="001E649C"/>
    <w:rsid w:val="00235D92"/>
    <w:rsid w:val="0027757F"/>
    <w:rsid w:val="0028094A"/>
    <w:rsid w:val="002B4C36"/>
    <w:rsid w:val="002C0640"/>
    <w:rsid w:val="00337134"/>
    <w:rsid w:val="00375319"/>
    <w:rsid w:val="00392219"/>
    <w:rsid w:val="003C7850"/>
    <w:rsid w:val="003F2885"/>
    <w:rsid w:val="00417BE2"/>
    <w:rsid w:val="005214D2"/>
    <w:rsid w:val="00553B2B"/>
    <w:rsid w:val="005859D1"/>
    <w:rsid w:val="005F73EA"/>
    <w:rsid w:val="006274CF"/>
    <w:rsid w:val="006436E3"/>
    <w:rsid w:val="006B48D2"/>
    <w:rsid w:val="006B6CA4"/>
    <w:rsid w:val="006C695D"/>
    <w:rsid w:val="006D1BA7"/>
    <w:rsid w:val="00730C28"/>
    <w:rsid w:val="007314E4"/>
    <w:rsid w:val="007569BA"/>
    <w:rsid w:val="00763A72"/>
    <w:rsid w:val="00794D65"/>
    <w:rsid w:val="007D7ED1"/>
    <w:rsid w:val="00813B14"/>
    <w:rsid w:val="00863A05"/>
    <w:rsid w:val="00883224"/>
    <w:rsid w:val="00950E73"/>
    <w:rsid w:val="00986039"/>
    <w:rsid w:val="009F10F7"/>
    <w:rsid w:val="00A118A6"/>
    <w:rsid w:val="00A14D1A"/>
    <w:rsid w:val="00A934F8"/>
    <w:rsid w:val="00AB48C4"/>
    <w:rsid w:val="00AB7E30"/>
    <w:rsid w:val="00AC6145"/>
    <w:rsid w:val="00AD5F7E"/>
    <w:rsid w:val="00AE3479"/>
    <w:rsid w:val="00AF14FD"/>
    <w:rsid w:val="00AF7779"/>
    <w:rsid w:val="00B0029C"/>
    <w:rsid w:val="00B211BD"/>
    <w:rsid w:val="00B43558"/>
    <w:rsid w:val="00B7184E"/>
    <w:rsid w:val="00B7436E"/>
    <w:rsid w:val="00B76230"/>
    <w:rsid w:val="00C44605"/>
    <w:rsid w:val="00C62C7C"/>
    <w:rsid w:val="00CB5D02"/>
    <w:rsid w:val="00CC1099"/>
    <w:rsid w:val="00CD470D"/>
    <w:rsid w:val="00D00173"/>
    <w:rsid w:val="00D10588"/>
    <w:rsid w:val="00D3312C"/>
    <w:rsid w:val="00D3446D"/>
    <w:rsid w:val="00D77D4D"/>
    <w:rsid w:val="00E228F2"/>
    <w:rsid w:val="00E45045"/>
    <w:rsid w:val="00E5632F"/>
    <w:rsid w:val="00E6672D"/>
    <w:rsid w:val="00E86172"/>
    <w:rsid w:val="00EA1686"/>
    <w:rsid w:val="00EA3A8E"/>
    <w:rsid w:val="00F16387"/>
    <w:rsid w:val="00FC42B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7A2E6E"/>
  <w15:chartTrackingRefBased/>
  <w15:docId w15:val="{3ECBD74A-FBEC-4736-B635-0CEAF756F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184E"/>
    <w:rPr>
      <w:rFonts w:ascii="Times New Roman" w:eastAsia="Times New Roman" w:hAnsi="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6C695D"/>
    <w:rPr>
      <w:sz w:val="22"/>
      <w:szCs w:val="22"/>
      <w:lang w:eastAsia="en-US"/>
    </w:rPr>
  </w:style>
  <w:style w:type="table" w:styleId="Grilledutableau">
    <w:name w:val="Table Grid"/>
    <w:basedOn w:val="TableauNormal"/>
    <w:uiPriority w:val="39"/>
    <w:rsid w:val="00AE34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depage">
    <w:name w:val="footer"/>
    <w:basedOn w:val="Normal"/>
    <w:link w:val="PieddepageCar"/>
    <w:uiPriority w:val="99"/>
    <w:rsid w:val="001427F3"/>
    <w:pPr>
      <w:tabs>
        <w:tab w:val="center" w:pos="4536"/>
        <w:tab w:val="right" w:pos="9072"/>
      </w:tabs>
      <w:suppressAutoHyphens/>
    </w:pPr>
    <w:rPr>
      <w:lang w:eastAsia="ar-SA"/>
    </w:rPr>
  </w:style>
  <w:style w:type="character" w:customStyle="1" w:styleId="PieddepageCar">
    <w:name w:val="Pied de page Car"/>
    <w:link w:val="Pieddepage"/>
    <w:uiPriority w:val="99"/>
    <w:rsid w:val="001427F3"/>
    <w:rPr>
      <w:rFonts w:ascii="Times New Roman" w:eastAsia="Times New Roman" w:hAnsi="Times New Roman"/>
      <w:lang w:eastAsia="ar-SA"/>
    </w:rPr>
  </w:style>
  <w:style w:type="paragraph" w:styleId="Textedebulles">
    <w:name w:val="Balloon Text"/>
    <w:basedOn w:val="Normal"/>
    <w:link w:val="TextedebullesCar"/>
    <w:uiPriority w:val="99"/>
    <w:semiHidden/>
    <w:unhideWhenUsed/>
    <w:rsid w:val="005F73EA"/>
    <w:rPr>
      <w:rFonts w:ascii="Segoe UI" w:hAnsi="Segoe UI" w:cs="Segoe UI"/>
      <w:sz w:val="18"/>
      <w:szCs w:val="18"/>
    </w:rPr>
  </w:style>
  <w:style w:type="character" w:customStyle="1" w:styleId="TextedebullesCar">
    <w:name w:val="Texte de bulles Car"/>
    <w:link w:val="Textedebulles"/>
    <w:uiPriority w:val="99"/>
    <w:semiHidden/>
    <w:rsid w:val="005F73EA"/>
    <w:rPr>
      <w:rFonts w:ascii="Segoe UI" w:eastAsia="Times New Roman" w:hAnsi="Segoe UI" w:cs="Segoe UI"/>
      <w:sz w:val="18"/>
      <w:szCs w:val="18"/>
    </w:rPr>
  </w:style>
  <w:style w:type="paragraph" w:styleId="En-tte">
    <w:name w:val="header"/>
    <w:basedOn w:val="Normal"/>
    <w:link w:val="En-tteCar"/>
    <w:uiPriority w:val="99"/>
    <w:unhideWhenUsed/>
    <w:rsid w:val="000B324A"/>
    <w:pPr>
      <w:tabs>
        <w:tab w:val="center" w:pos="4536"/>
        <w:tab w:val="right" w:pos="9072"/>
      </w:tabs>
    </w:pPr>
  </w:style>
  <w:style w:type="character" w:customStyle="1" w:styleId="En-tteCar">
    <w:name w:val="En-tête Car"/>
    <w:link w:val="En-tte"/>
    <w:uiPriority w:val="99"/>
    <w:rsid w:val="000B324A"/>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500</Words>
  <Characters>2751</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GONZALEZ</dc:creator>
  <cp:keywords/>
  <dc:description/>
  <cp:lastModifiedBy>Agnes Bezzina</cp:lastModifiedBy>
  <cp:revision>2</cp:revision>
  <dcterms:created xsi:type="dcterms:W3CDTF">2021-09-10T11:18:00Z</dcterms:created>
  <dcterms:modified xsi:type="dcterms:W3CDTF">2021-09-10T11:18:00Z</dcterms:modified>
</cp:coreProperties>
</file>