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0979B" w14:textId="17E3DDB1" w:rsidR="00DB2294" w:rsidRPr="003019E5" w:rsidRDefault="00DB2294" w:rsidP="00DB2294">
      <w:pPr>
        <w:rPr>
          <w:i/>
          <w:iCs/>
        </w:rPr>
      </w:pPr>
    </w:p>
    <w:p w14:paraId="7A94E721" w14:textId="1BBC7DC2" w:rsidR="00DB2294" w:rsidRPr="00DB2294" w:rsidRDefault="003019E5" w:rsidP="00DB2294">
      <w:r>
        <w:rPr>
          <w:noProof/>
        </w:rPr>
        <w:drawing>
          <wp:anchor distT="0" distB="0" distL="114300" distR="114300" simplePos="0" relativeHeight="251668480" behindDoc="0" locked="0" layoutInCell="1" allowOverlap="1" wp14:anchorId="42295188" wp14:editId="5F90E834">
            <wp:simplePos x="0" y="0"/>
            <wp:positionH relativeFrom="page">
              <wp:align>left</wp:align>
            </wp:positionH>
            <wp:positionV relativeFrom="paragraph">
              <wp:posOffset>315595</wp:posOffset>
            </wp:positionV>
            <wp:extent cx="7201535" cy="4352925"/>
            <wp:effectExtent l="0" t="190500" r="0" b="866775"/>
            <wp:wrapThrough wrapText="bothSides">
              <wp:wrapPolygon edited="0">
                <wp:start x="16406" y="2024"/>
                <wp:lineTo x="15260" y="1407"/>
                <wp:lineTo x="14919" y="2707"/>
                <wp:lineTo x="14634" y="2605"/>
                <wp:lineTo x="14269" y="3992"/>
                <wp:lineTo x="13798" y="3653"/>
                <wp:lineTo x="13433" y="5040"/>
                <wp:lineTo x="13171" y="4852"/>
                <wp:lineTo x="12807" y="6239"/>
                <wp:lineTo x="12597" y="6088"/>
                <wp:lineTo x="12279" y="7302"/>
                <wp:lineTo x="12023" y="7325"/>
                <wp:lineTo x="11659" y="8712"/>
                <wp:lineTo x="11449" y="8561"/>
                <wp:lineTo x="11085" y="9948"/>
                <wp:lineTo x="10823" y="9760"/>
                <wp:lineTo x="10504" y="10974"/>
                <wp:lineTo x="10249" y="10996"/>
                <wp:lineTo x="9885" y="12384"/>
                <wp:lineTo x="9675" y="12233"/>
                <wp:lineTo x="9311" y="13620"/>
                <wp:lineTo x="8682" y="13168"/>
                <wp:lineTo x="8317" y="14555"/>
                <wp:lineTo x="6850" y="13500"/>
                <wp:lineTo x="6486" y="14887"/>
                <wp:lineTo x="3850" y="18043"/>
                <wp:lineTo x="3142" y="19079"/>
                <wp:lineTo x="3066" y="19128"/>
                <wp:lineTo x="2201" y="20052"/>
                <wp:lineTo x="1839" y="20719"/>
                <wp:lineTo x="2048" y="20870"/>
                <wp:lineTo x="10159" y="20826"/>
                <wp:lineTo x="11339" y="20129"/>
                <wp:lineTo x="16694" y="15631"/>
                <wp:lineTo x="17927" y="14971"/>
                <wp:lineTo x="17950" y="14884"/>
                <wp:lineTo x="17401" y="12943"/>
                <wp:lineTo x="17423" y="12857"/>
                <wp:lineTo x="18364" y="11884"/>
                <wp:lineTo x="19335" y="11036"/>
                <wp:lineTo x="19524" y="10553"/>
                <wp:lineTo x="17783" y="8168"/>
                <wp:lineTo x="16787" y="7452"/>
                <wp:lineTo x="17621" y="4753"/>
                <wp:lineTo x="16415" y="3886"/>
                <wp:lineTo x="16721" y="2250"/>
                <wp:lineTo x="16406" y="2024"/>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0190597">
                      <a:off x="0" y="0"/>
                      <a:ext cx="7201535" cy="435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73C451" w14:textId="78E4D4B9" w:rsidR="00DB2294" w:rsidRPr="00DB2294" w:rsidRDefault="00DB2294" w:rsidP="00DB2294"/>
    <w:p w14:paraId="1D3F1D7C" w14:textId="0C1CBADA" w:rsidR="00DB2294" w:rsidRPr="00DB2294" w:rsidRDefault="00DB2294" w:rsidP="00DB2294"/>
    <w:p w14:paraId="195AF185" w14:textId="017B2E9D" w:rsidR="00DB2294" w:rsidRPr="00DB2294" w:rsidRDefault="00DB2294" w:rsidP="00DB2294"/>
    <w:p w14:paraId="50F03C21" w14:textId="77777777" w:rsidR="00DB2294" w:rsidRPr="00DB2294" w:rsidRDefault="00DB2294" w:rsidP="00DB2294"/>
    <w:p w14:paraId="2B3F9C66" w14:textId="679AFED5" w:rsidR="00DB2294" w:rsidRPr="00DB2294" w:rsidRDefault="00DB2294" w:rsidP="00DB2294"/>
    <w:p w14:paraId="425FC9CC" w14:textId="35DA54E5" w:rsidR="00DB2294" w:rsidRPr="00DB2294" w:rsidRDefault="00DB2294" w:rsidP="00DB2294"/>
    <w:p w14:paraId="6FCD81A8" w14:textId="4F8B660F" w:rsidR="00DB2294" w:rsidRPr="00DB2294" w:rsidRDefault="00DB2294" w:rsidP="00DB2294"/>
    <w:p w14:paraId="39F3EF1C" w14:textId="69BC11F9" w:rsidR="00DB2294" w:rsidRPr="00DB2294" w:rsidRDefault="00DB2294" w:rsidP="00DB2294"/>
    <w:p w14:paraId="5E28E05C" w14:textId="67859175" w:rsidR="00DB2294" w:rsidRPr="00DB2294" w:rsidRDefault="00DB2294" w:rsidP="00DB2294"/>
    <w:p w14:paraId="6134056F" w14:textId="2B702B98" w:rsidR="00DB2294" w:rsidRPr="00DB2294" w:rsidRDefault="00DB2294" w:rsidP="00DB2294"/>
    <w:p w14:paraId="23C14F43" w14:textId="40205578" w:rsidR="00DB2294" w:rsidRPr="00DB2294" w:rsidRDefault="00DB2294" w:rsidP="00DB2294"/>
    <w:p w14:paraId="4A0A924F" w14:textId="45381939" w:rsidR="00DB2294" w:rsidRPr="00DB2294" w:rsidRDefault="001C1685" w:rsidP="00DB2294">
      <w:r>
        <w:rPr>
          <w:noProof/>
        </w:rPr>
        <mc:AlternateContent>
          <mc:Choice Requires="wps">
            <w:drawing>
              <wp:anchor distT="45720" distB="45720" distL="114300" distR="114300" simplePos="0" relativeHeight="251670528" behindDoc="0" locked="0" layoutInCell="1" allowOverlap="1" wp14:anchorId="3A5F85B5" wp14:editId="1345C34B">
                <wp:simplePos x="0" y="0"/>
                <wp:positionH relativeFrom="margin">
                  <wp:posOffset>-1270</wp:posOffset>
                </wp:positionH>
                <wp:positionV relativeFrom="paragraph">
                  <wp:posOffset>4356100</wp:posOffset>
                </wp:positionV>
                <wp:extent cx="5829300" cy="1404620"/>
                <wp:effectExtent l="0" t="0" r="0" b="9525"/>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404620"/>
                        </a:xfrm>
                        <a:prstGeom prst="rect">
                          <a:avLst/>
                        </a:prstGeom>
                        <a:solidFill>
                          <a:srgbClr val="FFFFFF"/>
                        </a:solidFill>
                        <a:ln w="9525">
                          <a:noFill/>
                          <a:miter lim="800000"/>
                          <a:headEnd/>
                          <a:tailEnd/>
                        </a:ln>
                      </wps:spPr>
                      <wps:txbx>
                        <w:txbxContent>
                          <w:p w14:paraId="089AD20C" w14:textId="77777777" w:rsidR="00662630" w:rsidRPr="001C1685" w:rsidRDefault="00662630" w:rsidP="001C1685">
                            <w:pPr>
                              <w:jc w:val="center"/>
                              <w:rPr>
                                <w:b/>
                                <w:color w:val="00206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C1685">
                              <w:rPr>
                                <w:b/>
                                <w:color w:val="00206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Modèle trame collectivités et établissements publics de moins de 11 agents</w:t>
                            </w:r>
                          </w:p>
                          <w:p w14:paraId="32B5EAFD" w14:textId="153AB768" w:rsidR="00662630" w:rsidRDefault="0066263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5F85B5" id="_x0000_t202" coordsize="21600,21600" o:spt="202" path="m,l,21600r21600,l21600,xe">
                <v:stroke joinstyle="miter"/>
                <v:path gradientshapeok="t" o:connecttype="rect"/>
              </v:shapetype>
              <v:shape id="Zone de texte 2" o:spid="_x0000_s1026" type="#_x0000_t202" style="position:absolute;left:0;text-align:left;margin-left:-.1pt;margin-top:343pt;width:459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" stroked="f">
                <v:textbox style="mso-fit-shape-to-text:t">
                  <w:txbxContent>
                    <w:p w14:paraId="089AD20C" w14:textId="77777777" w:rsidR="00662630" w:rsidRPr="001C1685" w:rsidRDefault="00662630" w:rsidP="001C1685">
                      <w:pPr>
                        <w:jc w:val="center"/>
                        <w:rPr>
                          <w:b/>
                          <w:color w:val="00206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C1685">
                        <w:rPr>
                          <w:b/>
                          <w:color w:val="00206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Modèle trame collectivités et établissements publics de moins de 11 agents</w:t>
                      </w:r>
                    </w:p>
                    <w:p w14:paraId="32B5EAFD" w14:textId="153AB768" w:rsidR="00662630" w:rsidRDefault="00662630"/>
                  </w:txbxContent>
                </v:textbox>
                <w10:wrap type="square" anchorx="margin"/>
              </v:shape>
            </w:pict>
          </mc:Fallback>
        </mc:AlternateContent>
      </w:r>
    </w:p>
    <w:p w14:paraId="129BB9CB" w14:textId="77777777" w:rsidR="00DB2294" w:rsidRPr="00DB2294" w:rsidRDefault="00DB2294" w:rsidP="00DB2294"/>
    <w:p w14:paraId="7B335318" w14:textId="5CC56914" w:rsidR="00DB2294" w:rsidRPr="00DB2294" w:rsidRDefault="00DB2294" w:rsidP="00DB2294"/>
    <w:p w14:paraId="7B07C251" w14:textId="77777777" w:rsidR="00DB2294" w:rsidRPr="00DB2294" w:rsidRDefault="00DB2294" w:rsidP="00DB2294"/>
    <w:p w14:paraId="73B68E57" w14:textId="34C06705" w:rsidR="00DB2294" w:rsidRPr="00DB2294" w:rsidRDefault="00DB2294" w:rsidP="00DB2294"/>
    <w:p w14:paraId="3D7F959E" w14:textId="0B3A54FF" w:rsidR="00DB2294" w:rsidRPr="00DB2294" w:rsidRDefault="00DB2294" w:rsidP="00DB2294"/>
    <w:p w14:paraId="46598465" w14:textId="57DB6785" w:rsidR="00D8552C" w:rsidRDefault="003019E5">
      <w:pPr>
        <w:rPr>
          <w:b/>
          <w:bCs/>
        </w:rPr>
      </w:pPr>
      <w:r w:rsidRPr="00DB2294">
        <w:rPr>
          <w:noProof/>
        </w:rPr>
        <mc:AlternateContent>
          <mc:Choice Requires="wps">
            <w:drawing>
              <wp:anchor distT="45720" distB="45720" distL="114300" distR="114300" simplePos="0" relativeHeight="251660288" behindDoc="1" locked="0" layoutInCell="1" allowOverlap="1" wp14:anchorId="3F0D0170" wp14:editId="1A20A61A">
                <wp:simplePos x="0" y="0"/>
                <wp:positionH relativeFrom="page">
                  <wp:posOffset>581025</wp:posOffset>
                </wp:positionH>
                <wp:positionV relativeFrom="paragraph">
                  <wp:posOffset>82550</wp:posOffset>
                </wp:positionV>
                <wp:extent cx="6637020" cy="2937510"/>
                <wp:effectExtent l="190500" t="1123950" r="182880" b="1120140"/>
                <wp:wrapThrough wrapText="bothSides">
                  <wp:wrapPolygon edited="0">
                    <wp:start x="21179" y="-116"/>
                    <wp:lineTo x="18955" y="-1896"/>
                    <wp:lineTo x="18575" y="174"/>
                    <wp:lineTo x="16342" y="-1918"/>
                    <wp:lineTo x="15962" y="153"/>
                    <wp:lineTo x="13728" y="-1940"/>
                    <wp:lineTo x="13348" y="131"/>
                    <wp:lineTo x="11172" y="-1908"/>
                    <wp:lineTo x="10792" y="163"/>
                    <wp:lineTo x="8558" y="-1929"/>
                    <wp:lineTo x="8179" y="141"/>
                    <wp:lineTo x="6002" y="-1898"/>
                    <wp:lineTo x="5622" y="173"/>
                    <wp:lineTo x="3389" y="-1919"/>
                    <wp:lineTo x="3009" y="151"/>
                    <wp:lineTo x="775" y="-1941"/>
                    <wp:lineTo x="372" y="259"/>
                    <wp:lineTo x="187" y="2361"/>
                    <wp:lineTo x="140" y="21271"/>
                    <wp:lineTo x="484" y="21593"/>
                    <wp:lineTo x="20461" y="21351"/>
                    <wp:lineTo x="21390" y="19946"/>
                    <wp:lineTo x="21372" y="14925"/>
                    <wp:lineTo x="21547" y="12511"/>
                    <wp:lineTo x="21903" y="10570"/>
                    <wp:lineTo x="21502" y="10194"/>
                    <wp:lineTo x="21882" y="8124"/>
                    <wp:lineTo x="21481" y="7748"/>
                    <wp:lineTo x="21861" y="5678"/>
                    <wp:lineTo x="21517" y="5356"/>
                    <wp:lineTo x="21897" y="3286"/>
                    <wp:lineTo x="21496" y="2910"/>
                    <wp:lineTo x="21876" y="840"/>
                    <wp:lineTo x="21465" y="152"/>
                    <wp:lineTo x="21179" y="-116"/>
                  </wp:wrapPolygon>
                </wp:wrapThrough>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248961">
                          <a:off x="0" y="0"/>
                          <a:ext cx="6637020" cy="2937510"/>
                        </a:xfrm>
                        <a:prstGeom prst="rect">
                          <a:avLst/>
                        </a:prstGeom>
                        <a:noFill/>
                        <a:ln w="9525">
                          <a:noFill/>
                          <a:miter lim="800000"/>
                          <a:headEnd/>
                          <a:tailEnd/>
                        </a:ln>
                      </wps:spPr>
                      <wps:txbx>
                        <w:txbxContent>
                          <w:p w14:paraId="087F5136" w14:textId="2B906198" w:rsidR="00662630" w:rsidRPr="001C1685" w:rsidRDefault="00662630" w:rsidP="003019E5">
                            <w:pPr>
                              <w:jc w:val="center"/>
                              <w:rPr>
                                <w:b/>
                                <w:bCs/>
                                <w:color w:val="FFFFFF" w:themeColor="background1"/>
                                <w:sz w:val="52"/>
                                <w:szCs w:val="52"/>
                                <w14:shadow w14:blurRad="50800" w14:dist="38100" w14:dir="2700000" w14:sx="100000" w14:sy="100000" w14:kx="0" w14:ky="0" w14:algn="tl">
                                  <w14:srgbClr w14:val="000000">
                                    <w14:alpha w14:val="60000"/>
                                  </w14:srgbClr>
                                </w14:shadow>
                                <w14:textOutline w14:w="19050" w14:cap="rnd" w14:cmpd="sng" w14:algn="ctr">
                                  <w14:solidFill>
                                    <w14:srgbClr w14:val="1F3A66"/>
                                  </w14:solidFill>
                                  <w14:prstDash w14:val="solid"/>
                                  <w14:bevel/>
                                </w14:textOutline>
                              </w:rPr>
                            </w:pPr>
                            <w:r w:rsidRPr="001C1685">
                              <w:rPr>
                                <w:b/>
                                <w:bCs/>
                                <w:color w:val="FFFFFF" w:themeColor="background1"/>
                                <w:sz w:val="52"/>
                                <w:szCs w:val="52"/>
                                <w14:shadow w14:blurRad="50800" w14:dist="38100" w14:dir="2700000" w14:sx="100000" w14:sy="100000" w14:kx="0" w14:ky="0" w14:algn="tl">
                                  <w14:srgbClr w14:val="000000">
                                    <w14:alpha w14:val="60000"/>
                                  </w14:srgbClr>
                                </w14:shadow>
                                <w14:textOutline w14:w="19050" w14:cap="rnd" w14:cmpd="sng" w14:algn="ctr">
                                  <w14:solidFill>
                                    <w14:srgbClr w14:val="1F3A66"/>
                                  </w14:solidFill>
                                  <w14:prstDash w14:val="solid"/>
                                  <w14:bevel/>
                                </w14:textOutline>
                              </w:rPr>
                              <w:t>LES LIGNES DIRECTRICES DE GESTION</w:t>
                            </w:r>
                          </w:p>
                          <w:p w14:paraId="4DFEB272" w14:textId="4F603E50" w:rsidR="00662630" w:rsidRPr="001C1685" w:rsidRDefault="00662630" w:rsidP="003019E5">
                            <w:pPr>
                              <w:jc w:val="center"/>
                              <w:rPr>
                                <w:b/>
                                <w:bCs/>
                                <w:color w:val="FFFFFF" w:themeColor="background1"/>
                                <w:sz w:val="52"/>
                                <w:szCs w:val="52"/>
                                <w14:shadow w14:blurRad="50800" w14:dist="38100" w14:dir="2700000" w14:sx="100000" w14:sy="100000" w14:kx="0" w14:ky="0" w14:algn="tl">
                                  <w14:srgbClr w14:val="000000">
                                    <w14:alpha w14:val="60000"/>
                                  </w14:srgbClr>
                                </w14:shadow>
                                <w14:textOutline w14:w="19050" w14:cap="rnd" w14:cmpd="sng" w14:algn="ctr">
                                  <w14:solidFill>
                                    <w14:srgbClr w14:val="1F3A66"/>
                                  </w14:solidFill>
                                  <w14:prstDash w14:val="solid"/>
                                  <w14:bevel/>
                                </w14:textOutline>
                              </w:rPr>
                            </w:pPr>
                            <w:r w:rsidRPr="001C1685">
                              <w:rPr>
                                <w:b/>
                                <w:bCs/>
                                <w:color w:val="FFFFFF" w:themeColor="background1"/>
                                <w:sz w:val="52"/>
                                <w:szCs w:val="52"/>
                                <w14:shadow w14:blurRad="50800" w14:dist="38100" w14:dir="2700000" w14:sx="100000" w14:sy="100000" w14:kx="0" w14:ky="0" w14:algn="tl">
                                  <w14:srgbClr w14:val="000000">
                                    <w14:alpha w14:val="60000"/>
                                  </w14:srgbClr>
                                </w14:shadow>
                                <w14:textOutline w14:w="19050" w14:cap="rnd" w14:cmpd="sng" w14:algn="ctr">
                                  <w14:solidFill>
                                    <w14:srgbClr w14:val="1F3A66"/>
                                  </w14:solidFill>
                                  <w14:prstDash w14:val="solid"/>
                                  <w14:bevel/>
                                </w14:textOutline>
                              </w:rPr>
                              <w:t>LA STRATEGIE PLURIANNUELLE DE PILOTAGE DES RESSOURCES HUMAINES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D0170" id="_x0000_s1027" type="#_x0000_t202" style="position:absolute;left:0;text-align:left;margin-left:45.75pt;margin-top:6.5pt;width:522.6pt;height:231.3pt;rotation:-1475695fd;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" filled="f" stroked="f">
                <v:textbox>
                  <w:txbxContent>
                    <w:p w14:paraId="087F5136" w14:textId="2B906198" w:rsidR="00662630" w:rsidRPr="001C1685" w:rsidRDefault="00662630" w:rsidP="003019E5">
                      <w:pPr>
                        <w:jc w:val="center"/>
                        <w:rPr>
                          <w:b/>
                          <w:bCs/>
                          <w:color w:val="FFFFFF" w:themeColor="background1"/>
                          <w:sz w:val="52"/>
                          <w:szCs w:val="52"/>
                          <w14:shadow w14:blurRad="50800" w14:dist="38100" w14:dir="2700000" w14:sx="100000" w14:sy="100000" w14:kx="0" w14:ky="0" w14:algn="tl">
                            <w14:srgbClr w14:val="000000">
                              <w14:alpha w14:val="60000"/>
                            </w14:srgbClr>
                          </w14:shadow>
                          <w14:textOutline w14:w="19050" w14:cap="rnd" w14:cmpd="sng" w14:algn="ctr">
                            <w14:solidFill>
                              <w14:srgbClr w14:val="1F3A66"/>
                            </w14:solidFill>
                            <w14:prstDash w14:val="solid"/>
                            <w14:bevel/>
                          </w14:textOutline>
                        </w:rPr>
                      </w:pPr>
                      <w:r w:rsidRPr="001C1685">
                        <w:rPr>
                          <w:b/>
                          <w:bCs/>
                          <w:color w:val="FFFFFF" w:themeColor="background1"/>
                          <w:sz w:val="52"/>
                          <w:szCs w:val="52"/>
                          <w14:shadow w14:blurRad="50800" w14:dist="38100" w14:dir="2700000" w14:sx="100000" w14:sy="100000" w14:kx="0" w14:ky="0" w14:algn="tl">
                            <w14:srgbClr w14:val="000000">
                              <w14:alpha w14:val="60000"/>
                            </w14:srgbClr>
                          </w14:shadow>
                          <w14:textOutline w14:w="19050" w14:cap="rnd" w14:cmpd="sng" w14:algn="ctr">
                            <w14:solidFill>
                              <w14:srgbClr w14:val="1F3A66"/>
                            </w14:solidFill>
                            <w14:prstDash w14:val="solid"/>
                            <w14:bevel/>
                          </w14:textOutline>
                        </w:rPr>
                        <w:t>LES LIGNES DIRECTRICES DE GESTION</w:t>
                      </w:r>
                    </w:p>
                    <w:p w14:paraId="4DFEB272" w14:textId="4F603E50" w:rsidR="00662630" w:rsidRPr="001C1685" w:rsidRDefault="00662630" w:rsidP="003019E5">
                      <w:pPr>
                        <w:jc w:val="center"/>
                        <w:rPr>
                          <w:b/>
                          <w:bCs/>
                          <w:color w:val="FFFFFF" w:themeColor="background1"/>
                          <w:sz w:val="52"/>
                          <w:szCs w:val="52"/>
                          <w14:shadow w14:blurRad="50800" w14:dist="38100" w14:dir="2700000" w14:sx="100000" w14:sy="100000" w14:kx="0" w14:ky="0" w14:algn="tl">
                            <w14:srgbClr w14:val="000000">
                              <w14:alpha w14:val="60000"/>
                            </w14:srgbClr>
                          </w14:shadow>
                          <w14:textOutline w14:w="19050" w14:cap="rnd" w14:cmpd="sng" w14:algn="ctr">
                            <w14:solidFill>
                              <w14:srgbClr w14:val="1F3A66"/>
                            </w14:solidFill>
                            <w14:prstDash w14:val="solid"/>
                            <w14:bevel/>
                          </w14:textOutline>
                        </w:rPr>
                      </w:pPr>
                      <w:r w:rsidRPr="001C1685">
                        <w:rPr>
                          <w:b/>
                          <w:bCs/>
                          <w:color w:val="FFFFFF" w:themeColor="background1"/>
                          <w:sz w:val="52"/>
                          <w:szCs w:val="52"/>
                          <w14:shadow w14:blurRad="50800" w14:dist="38100" w14:dir="2700000" w14:sx="100000" w14:sy="100000" w14:kx="0" w14:ky="0" w14:algn="tl">
                            <w14:srgbClr w14:val="000000">
                              <w14:alpha w14:val="60000"/>
                            </w14:srgbClr>
                          </w14:shadow>
                          <w14:textOutline w14:w="19050" w14:cap="rnd" w14:cmpd="sng" w14:algn="ctr">
                            <w14:solidFill>
                              <w14:srgbClr w14:val="1F3A66"/>
                            </w14:solidFill>
                            <w14:prstDash w14:val="solid"/>
                            <w14:bevel/>
                          </w14:textOutline>
                        </w:rPr>
                        <w:t>LA STRATEGIE PLURIANNUELLE DE PILOTAGE DES RESSOURCES HUMAINES</w:t>
                      </w:r>
                    </w:p>
                  </w:txbxContent>
                </v:textbox>
                <w10:wrap type="through" anchorx="page"/>
              </v:shape>
            </w:pict>
          </mc:Fallback>
        </mc:AlternateContent>
      </w:r>
    </w:p>
    <w:p w14:paraId="5E12A4DC" w14:textId="0C4B7640" w:rsidR="006730E1" w:rsidRPr="006730E1" w:rsidRDefault="006730E1" w:rsidP="006730E1"/>
    <w:p w14:paraId="46041F0F" w14:textId="272869ED" w:rsidR="006730E1" w:rsidRPr="006730E1" w:rsidRDefault="006730E1" w:rsidP="006730E1"/>
    <w:p w14:paraId="54747D04" w14:textId="13ECED14" w:rsidR="006730E1" w:rsidRPr="006730E1" w:rsidRDefault="006730E1" w:rsidP="006730E1"/>
    <w:p w14:paraId="034FDDF4" w14:textId="2A028A45" w:rsidR="006730E1" w:rsidRPr="006730E1" w:rsidRDefault="006730E1" w:rsidP="006730E1"/>
    <w:p w14:paraId="3E7F4E7D" w14:textId="34F2DE96" w:rsidR="006730E1" w:rsidRPr="006730E1" w:rsidRDefault="006730E1" w:rsidP="006730E1"/>
    <w:p w14:paraId="6451FDC7" w14:textId="38819A9A" w:rsidR="006730E1" w:rsidRPr="006730E1" w:rsidRDefault="006730E1" w:rsidP="006730E1"/>
    <w:p w14:paraId="5F14E195" w14:textId="3C3E357F" w:rsidR="006730E1" w:rsidRDefault="006730E1" w:rsidP="006730E1">
      <w:pPr>
        <w:jc w:val="center"/>
      </w:pPr>
    </w:p>
    <w:p w14:paraId="3997242D" w14:textId="3C3E357F" w:rsidR="006730E1" w:rsidRDefault="006730E1" w:rsidP="006730E1">
      <w:pPr>
        <w:jc w:val="center"/>
      </w:pPr>
    </w:p>
    <w:p w14:paraId="2A1AC894" w14:textId="608D924E" w:rsidR="006730E1" w:rsidRDefault="006730E1" w:rsidP="00AD6F17"/>
    <w:p w14:paraId="70CF703E" w14:textId="10698006" w:rsidR="00EE459B" w:rsidRPr="00AD6F17" w:rsidRDefault="006730E1" w:rsidP="006730E1">
      <w:pPr>
        <w:spacing w:before="240" w:after="240"/>
        <w:rPr>
          <w:rFonts w:cstheme="minorHAnsi"/>
          <w:i/>
          <w:sz w:val="28"/>
          <w:szCs w:val="28"/>
          <w:u w:val="single"/>
        </w:rPr>
      </w:pPr>
      <w:r w:rsidRPr="00AD6F17">
        <w:rPr>
          <w:rFonts w:cstheme="minorHAnsi"/>
          <w:i/>
          <w:sz w:val="28"/>
          <w:szCs w:val="28"/>
          <w:u w:val="single"/>
        </w:rPr>
        <w:t>Références juridiques :</w:t>
      </w:r>
    </w:p>
    <w:p w14:paraId="3A612A37" w14:textId="77777777" w:rsidR="00AD6F17" w:rsidRPr="00AD6F17" w:rsidRDefault="00AD6F17" w:rsidP="006730E1">
      <w:pPr>
        <w:spacing w:before="240" w:after="240"/>
        <w:rPr>
          <w:rFonts w:cstheme="minorHAnsi"/>
          <w:iCs/>
          <w:sz w:val="28"/>
          <w:szCs w:val="28"/>
        </w:rPr>
      </w:pPr>
    </w:p>
    <w:p w14:paraId="1B72E798" w14:textId="0E3B4F63" w:rsidR="00EE459B" w:rsidRPr="00EE459B" w:rsidRDefault="00C01995" w:rsidP="00AD6F17">
      <w:pPr>
        <w:pStyle w:val="Paragraphedeliste"/>
        <w:numPr>
          <w:ilvl w:val="0"/>
          <w:numId w:val="1"/>
        </w:numPr>
        <w:spacing w:before="240" w:after="240" w:line="360" w:lineRule="auto"/>
        <w:jc w:val="both"/>
        <w:rPr>
          <w:rFonts w:asciiTheme="minorHAnsi" w:eastAsia="Times New Roman" w:hAnsiTheme="minorHAnsi" w:cstheme="minorHAnsi"/>
          <w:i/>
          <w:sz w:val="24"/>
          <w:szCs w:val="24"/>
        </w:rPr>
      </w:pPr>
      <w:r>
        <w:rPr>
          <w:rFonts w:asciiTheme="minorHAnsi" w:eastAsia="Times New Roman" w:hAnsiTheme="minorHAnsi" w:cstheme="minorHAnsi"/>
          <w:i/>
          <w:sz w:val="24"/>
          <w:szCs w:val="24"/>
        </w:rPr>
        <w:t xml:space="preserve">Articles </w:t>
      </w:r>
      <w:r w:rsidR="004D5711">
        <w:rPr>
          <w:rFonts w:asciiTheme="minorHAnsi" w:eastAsia="Times New Roman" w:hAnsiTheme="minorHAnsi" w:cstheme="minorHAnsi"/>
          <w:i/>
          <w:sz w:val="24"/>
          <w:szCs w:val="24"/>
        </w:rPr>
        <w:t xml:space="preserve">L. 413-1 à L. 413-7 </w:t>
      </w:r>
      <w:r>
        <w:rPr>
          <w:rFonts w:asciiTheme="minorHAnsi" w:eastAsia="Times New Roman" w:hAnsiTheme="minorHAnsi" w:cstheme="minorHAnsi"/>
          <w:i/>
          <w:sz w:val="24"/>
          <w:szCs w:val="24"/>
        </w:rPr>
        <w:t>du Code général de la fonction publique</w:t>
      </w:r>
      <w:r w:rsidR="00EE459B" w:rsidRPr="00EE459B">
        <w:rPr>
          <w:rFonts w:asciiTheme="minorHAnsi" w:eastAsia="Times New Roman" w:hAnsiTheme="minorHAnsi" w:cstheme="minorHAnsi"/>
          <w:i/>
          <w:sz w:val="24"/>
          <w:szCs w:val="24"/>
        </w:rPr>
        <w:t xml:space="preserve"> ;</w:t>
      </w:r>
    </w:p>
    <w:p w14:paraId="222B76C8" w14:textId="77777777" w:rsidR="00EE459B" w:rsidRPr="00EE459B" w:rsidRDefault="00EE459B" w:rsidP="00AD6F17">
      <w:pPr>
        <w:pStyle w:val="Paragraphedeliste"/>
        <w:numPr>
          <w:ilvl w:val="0"/>
          <w:numId w:val="1"/>
        </w:numPr>
        <w:spacing w:before="240" w:after="240" w:line="360" w:lineRule="auto"/>
        <w:jc w:val="both"/>
        <w:rPr>
          <w:rFonts w:asciiTheme="minorHAnsi" w:eastAsia="Times New Roman" w:hAnsiTheme="minorHAnsi" w:cstheme="minorHAnsi"/>
          <w:i/>
          <w:sz w:val="24"/>
          <w:szCs w:val="24"/>
        </w:rPr>
      </w:pPr>
      <w:r w:rsidRPr="00EE459B">
        <w:rPr>
          <w:rFonts w:asciiTheme="minorHAnsi" w:eastAsia="Times New Roman" w:hAnsiTheme="minorHAnsi" w:cstheme="minorHAnsi"/>
          <w:i/>
          <w:sz w:val="24"/>
          <w:szCs w:val="24"/>
        </w:rPr>
        <w:t xml:space="preserve">Loi n°2019-828 du 6 août 2019 de transformation de la fonction publique ; </w:t>
      </w:r>
    </w:p>
    <w:p w14:paraId="787891D9" w14:textId="77777777" w:rsidR="00EE459B" w:rsidRPr="00EE459B" w:rsidRDefault="00EE459B" w:rsidP="00AD6F17">
      <w:pPr>
        <w:pStyle w:val="Paragraphedeliste"/>
        <w:numPr>
          <w:ilvl w:val="0"/>
          <w:numId w:val="1"/>
        </w:numPr>
        <w:spacing w:before="240" w:after="240" w:line="360" w:lineRule="auto"/>
        <w:jc w:val="both"/>
        <w:rPr>
          <w:rFonts w:asciiTheme="minorHAnsi" w:eastAsia="Times New Roman" w:hAnsiTheme="minorHAnsi" w:cstheme="minorHAnsi"/>
          <w:i/>
          <w:sz w:val="24"/>
          <w:szCs w:val="24"/>
        </w:rPr>
      </w:pPr>
      <w:r w:rsidRPr="00EE459B">
        <w:rPr>
          <w:rFonts w:asciiTheme="minorHAnsi" w:eastAsia="Times New Roman" w:hAnsiTheme="minorHAnsi" w:cstheme="minorHAnsi"/>
          <w:i/>
          <w:sz w:val="24"/>
          <w:szCs w:val="24"/>
        </w:rPr>
        <w:t>Décret n°2008-512 du 29 mai 2008 relatif à la formation statutaire obligatoire des fonctionnaires territoriaux ;</w:t>
      </w:r>
    </w:p>
    <w:p w14:paraId="44801EB4" w14:textId="77777777" w:rsidR="00EE459B" w:rsidRPr="00EE459B" w:rsidRDefault="00EE459B" w:rsidP="00AD6F17">
      <w:pPr>
        <w:pStyle w:val="Paragraphedeliste"/>
        <w:numPr>
          <w:ilvl w:val="0"/>
          <w:numId w:val="1"/>
        </w:numPr>
        <w:spacing w:before="240" w:after="240" w:line="360" w:lineRule="auto"/>
        <w:jc w:val="both"/>
        <w:rPr>
          <w:rFonts w:asciiTheme="minorHAnsi" w:eastAsia="Times New Roman" w:hAnsiTheme="minorHAnsi" w:cstheme="minorHAnsi"/>
          <w:i/>
          <w:sz w:val="24"/>
          <w:szCs w:val="24"/>
        </w:rPr>
      </w:pPr>
      <w:r w:rsidRPr="00EE459B">
        <w:rPr>
          <w:rFonts w:asciiTheme="minorHAnsi" w:eastAsia="Times New Roman" w:hAnsiTheme="minorHAnsi" w:cstheme="minorHAnsi"/>
          <w:i/>
          <w:sz w:val="24"/>
          <w:szCs w:val="24"/>
        </w:rPr>
        <w:t xml:space="preserve">Décret n°2013-539 du 5 juillet 2013 relatif aux conditions générales de recrutement et d’avancement de grades et portant dispositions statutaires diverses applicables aux fonctionnaires de la FPT ; </w:t>
      </w:r>
    </w:p>
    <w:p w14:paraId="0226B663" w14:textId="77777777" w:rsidR="00EE459B" w:rsidRPr="00EE459B" w:rsidRDefault="00EE459B" w:rsidP="00AD6F17">
      <w:pPr>
        <w:pStyle w:val="Paragraphedeliste"/>
        <w:numPr>
          <w:ilvl w:val="0"/>
          <w:numId w:val="1"/>
        </w:numPr>
        <w:spacing w:before="240" w:after="240" w:line="360" w:lineRule="auto"/>
        <w:jc w:val="both"/>
        <w:rPr>
          <w:rFonts w:asciiTheme="minorHAnsi" w:eastAsia="Times New Roman" w:hAnsiTheme="minorHAnsi" w:cstheme="minorHAnsi"/>
          <w:i/>
          <w:sz w:val="24"/>
          <w:szCs w:val="24"/>
        </w:rPr>
      </w:pPr>
      <w:r w:rsidRPr="00EE459B">
        <w:rPr>
          <w:rFonts w:asciiTheme="minorHAnsi" w:eastAsia="Times New Roman" w:hAnsiTheme="minorHAnsi" w:cstheme="minorHAnsi"/>
          <w:i/>
          <w:sz w:val="24"/>
          <w:szCs w:val="24"/>
        </w:rPr>
        <w:t xml:space="preserve">Décret n°2019-1265 du 29 novembre 2019 relatif aux lignes directrices de gestion et à l’évolution des attributions des commissions administratives paritaires. </w:t>
      </w:r>
    </w:p>
    <w:p w14:paraId="4D7AA75C" w14:textId="77777777" w:rsidR="006730E1" w:rsidRPr="006730E1" w:rsidRDefault="006730E1" w:rsidP="006730E1">
      <w:pPr>
        <w:rPr>
          <w:rFonts w:cstheme="minorHAnsi"/>
          <w:sz w:val="24"/>
        </w:rPr>
      </w:pPr>
    </w:p>
    <w:p w14:paraId="75734B1D" w14:textId="77777777" w:rsidR="006730E1" w:rsidRPr="006730E1" w:rsidRDefault="006730E1" w:rsidP="006730E1">
      <w:pPr>
        <w:rPr>
          <w:rFonts w:cstheme="minorHAnsi"/>
          <w:sz w:val="24"/>
        </w:rPr>
      </w:pPr>
    </w:p>
    <w:p w14:paraId="63158E72" w14:textId="77777777" w:rsidR="006730E1" w:rsidRPr="006730E1" w:rsidRDefault="006730E1" w:rsidP="006730E1">
      <w:pPr>
        <w:rPr>
          <w:rFonts w:cstheme="minorHAnsi"/>
          <w:sz w:val="24"/>
        </w:rPr>
      </w:pPr>
    </w:p>
    <w:p w14:paraId="4D068F71" w14:textId="77777777" w:rsidR="006730E1" w:rsidRPr="006730E1" w:rsidRDefault="006730E1" w:rsidP="006730E1">
      <w:pPr>
        <w:rPr>
          <w:rFonts w:cstheme="minorHAnsi"/>
          <w:sz w:val="24"/>
        </w:rPr>
      </w:pPr>
    </w:p>
    <w:p w14:paraId="0FB9CEB3" w14:textId="77777777" w:rsidR="006730E1" w:rsidRPr="006730E1" w:rsidRDefault="006730E1" w:rsidP="006730E1">
      <w:pPr>
        <w:rPr>
          <w:rFonts w:cstheme="minorHAnsi"/>
          <w:sz w:val="24"/>
        </w:rPr>
      </w:pPr>
    </w:p>
    <w:p w14:paraId="663B6B0A" w14:textId="77777777" w:rsidR="006730E1" w:rsidRPr="006730E1" w:rsidRDefault="006730E1" w:rsidP="006730E1">
      <w:pPr>
        <w:rPr>
          <w:rFonts w:cstheme="minorHAnsi"/>
          <w:sz w:val="24"/>
        </w:rPr>
      </w:pPr>
    </w:p>
    <w:p w14:paraId="10863973" w14:textId="77777777" w:rsidR="006730E1" w:rsidRPr="006730E1" w:rsidRDefault="006730E1" w:rsidP="006730E1">
      <w:pPr>
        <w:rPr>
          <w:rFonts w:cstheme="minorHAnsi"/>
          <w:sz w:val="24"/>
        </w:rPr>
      </w:pPr>
    </w:p>
    <w:p w14:paraId="0856A9F4" w14:textId="77777777" w:rsidR="006730E1" w:rsidRPr="006730E1" w:rsidRDefault="006730E1" w:rsidP="006730E1">
      <w:pPr>
        <w:rPr>
          <w:rFonts w:cstheme="minorHAnsi"/>
          <w:sz w:val="24"/>
        </w:rPr>
      </w:pPr>
    </w:p>
    <w:p w14:paraId="7FC29974" w14:textId="77777777" w:rsidR="006730E1" w:rsidRPr="006730E1" w:rsidRDefault="006730E1" w:rsidP="006730E1">
      <w:pPr>
        <w:rPr>
          <w:rFonts w:cstheme="minorHAnsi"/>
          <w:sz w:val="24"/>
        </w:rPr>
      </w:pPr>
    </w:p>
    <w:p w14:paraId="6785F099" w14:textId="77777777" w:rsidR="006730E1" w:rsidRPr="006730E1" w:rsidRDefault="006730E1" w:rsidP="006730E1">
      <w:pPr>
        <w:rPr>
          <w:rFonts w:cstheme="minorHAnsi"/>
          <w:sz w:val="24"/>
        </w:rPr>
      </w:pPr>
    </w:p>
    <w:p w14:paraId="186C085C" w14:textId="77777777" w:rsidR="006730E1" w:rsidRPr="006730E1" w:rsidRDefault="006730E1" w:rsidP="006730E1">
      <w:pPr>
        <w:rPr>
          <w:rFonts w:cstheme="minorHAnsi"/>
          <w:sz w:val="24"/>
        </w:rPr>
      </w:pPr>
    </w:p>
    <w:p w14:paraId="03895EAF" w14:textId="77777777" w:rsidR="006730E1" w:rsidRPr="006730E1" w:rsidRDefault="006730E1" w:rsidP="006730E1">
      <w:pPr>
        <w:rPr>
          <w:rFonts w:cstheme="minorHAnsi"/>
          <w:sz w:val="24"/>
        </w:rPr>
      </w:pPr>
    </w:p>
    <w:p w14:paraId="480207F6" w14:textId="77777777" w:rsidR="006730E1" w:rsidRPr="006730E1" w:rsidRDefault="006730E1" w:rsidP="006730E1">
      <w:pPr>
        <w:rPr>
          <w:rFonts w:cstheme="minorHAnsi"/>
          <w:sz w:val="24"/>
        </w:rPr>
      </w:pPr>
    </w:p>
    <w:p w14:paraId="10F83E8A" w14:textId="77777777" w:rsidR="006730E1" w:rsidRPr="006730E1" w:rsidRDefault="006730E1" w:rsidP="006730E1">
      <w:pPr>
        <w:rPr>
          <w:rFonts w:cstheme="minorHAnsi"/>
          <w:sz w:val="24"/>
        </w:rPr>
      </w:pPr>
    </w:p>
    <w:p w14:paraId="1E83E344" w14:textId="77777777" w:rsidR="006730E1" w:rsidRPr="006730E1" w:rsidRDefault="006730E1" w:rsidP="006730E1">
      <w:pPr>
        <w:rPr>
          <w:rFonts w:cstheme="minorHAnsi"/>
          <w:sz w:val="24"/>
        </w:rPr>
      </w:pPr>
    </w:p>
    <w:p w14:paraId="44B264D8" w14:textId="77777777" w:rsidR="006730E1" w:rsidRPr="006730E1" w:rsidRDefault="006730E1" w:rsidP="006730E1">
      <w:pPr>
        <w:rPr>
          <w:rFonts w:cstheme="minorHAnsi"/>
          <w:sz w:val="24"/>
        </w:rPr>
      </w:pPr>
    </w:p>
    <w:p w14:paraId="0AD394B4" w14:textId="77777777" w:rsidR="006730E1" w:rsidRPr="006730E1" w:rsidRDefault="006730E1" w:rsidP="006730E1">
      <w:pPr>
        <w:rPr>
          <w:rFonts w:cstheme="minorHAnsi"/>
          <w:sz w:val="24"/>
        </w:rPr>
      </w:pPr>
    </w:p>
    <w:p w14:paraId="71FC75E2" w14:textId="77777777" w:rsidR="006730E1" w:rsidRPr="006730E1" w:rsidRDefault="006730E1" w:rsidP="006730E1">
      <w:pPr>
        <w:rPr>
          <w:rFonts w:cstheme="minorHAnsi"/>
          <w:sz w:val="24"/>
        </w:rPr>
      </w:pPr>
    </w:p>
    <w:p w14:paraId="7D435DA7" w14:textId="77777777" w:rsidR="006730E1" w:rsidRPr="006730E1" w:rsidRDefault="006730E1" w:rsidP="006730E1">
      <w:pPr>
        <w:rPr>
          <w:rFonts w:cstheme="minorHAnsi"/>
          <w:sz w:val="24"/>
        </w:rPr>
      </w:pPr>
    </w:p>
    <w:p w14:paraId="00431180" w14:textId="2802FEA5" w:rsidR="00B65F3E" w:rsidRDefault="00B65F3E" w:rsidP="006730E1">
      <w:pPr>
        <w:rPr>
          <w:rFonts w:cstheme="minorHAnsi"/>
          <w:sz w:val="28"/>
          <w:szCs w:val="28"/>
        </w:rPr>
      </w:pPr>
    </w:p>
    <w:sdt>
      <w:sdtPr>
        <w:rPr>
          <w:rFonts w:eastAsia="Times New Roman" w:cs="Times New Roman"/>
          <w:b w:val="0"/>
          <w:color w:val="auto"/>
          <w:sz w:val="22"/>
          <w:szCs w:val="24"/>
        </w:rPr>
        <w:id w:val="-1196996828"/>
        <w:docPartObj>
          <w:docPartGallery w:val="Table of Contents"/>
          <w:docPartUnique/>
        </w:docPartObj>
      </w:sdtPr>
      <w:sdtEndPr>
        <w:rPr>
          <w:bCs/>
        </w:rPr>
      </w:sdtEndPr>
      <w:sdtContent>
        <w:p w14:paraId="55B4DDA7" w14:textId="7B909AC4" w:rsidR="00B65F3E" w:rsidRDefault="00B65F3E">
          <w:pPr>
            <w:pStyle w:val="En-ttedetabledesmatires"/>
            <w:rPr>
              <w:rFonts w:eastAsia="Times New Roman" w:cstheme="minorHAnsi"/>
              <w:b w:val="0"/>
              <w:color w:val="auto"/>
              <w:szCs w:val="28"/>
            </w:rPr>
          </w:pPr>
          <w:r w:rsidRPr="00B65F3E">
            <w:rPr>
              <w:rFonts w:eastAsia="Times New Roman" w:cstheme="minorHAnsi"/>
              <w:b w:val="0"/>
              <w:color w:val="auto"/>
              <w:szCs w:val="28"/>
            </w:rPr>
            <w:t>TABLE DES MATIERES</w:t>
          </w:r>
        </w:p>
        <w:p w14:paraId="758E4258" w14:textId="77777777" w:rsidR="00B65F3E" w:rsidRPr="00B65F3E" w:rsidRDefault="00B65F3E" w:rsidP="00B65F3E"/>
        <w:p w14:paraId="59F5FF45" w14:textId="7FEF7567" w:rsidR="00B65F3E" w:rsidRDefault="00B65F3E">
          <w:pPr>
            <w:pStyle w:val="TM1"/>
            <w:tabs>
              <w:tab w:val="right" w:leader="dot" w:pos="9202"/>
            </w:tabs>
            <w:rPr>
              <w:noProof/>
            </w:rPr>
          </w:pPr>
          <w:r>
            <w:fldChar w:fldCharType="begin"/>
          </w:r>
          <w:r>
            <w:instrText xml:space="preserve"> TOC \o "1-3" \h \z \u </w:instrText>
          </w:r>
          <w:r>
            <w:fldChar w:fldCharType="separate"/>
          </w:r>
          <w:hyperlink w:anchor="_Toc66889964" w:history="1">
            <w:r w:rsidRPr="00C7410E">
              <w:rPr>
                <w:rStyle w:val="Lienhypertexte"/>
                <w:noProof/>
              </w:rPr>
              <w:t>INTRODUCTION</w:t>
            </w:r>
            <w:r>
              <w:rPr>
                <w:noProof/>
                <w:webHidden/>
              </w:rPr>
              <w:tab/>
            </w:r>
            <w:r>
              <w:rPr>
                <w:noProof/>
                <w:webHidden/>
              </w:rPr>
              <w:fldChar w:fldCharType="begin"/>
            </w:r>
            <w:r>
              <w:rPr>
                <w:noProof/>
                <w:webHidden/>
              </w:rPr>
              <w:instrText xml:space="preserve"> PAGEREF _Toc66889964 \h </w:instrText>
            </w:r>
            <w:r>
              <w:rPr>
                <w:noProof/>
                <w:webHidden/>
              </w:rPr>
            </w:r>
            <w:r>
              <w:rPr>
                <w:noProof/>
                <w:webHidden/>
              </w:rPr>
              <w:fldChar w:fldCharType="separate"/>
            </w:r>
            <w:r w:rsidR="00B3741B">
              <w:rPr>
                <w:noProof/>
                <w:webHidden/>
              </w:rPr>
              <w:t>4</w:t>
            </w:r>
            <w:r>
              <w:rPr>
                <w:noProof/>
                <w:webHidden/>
              </w:rPr>
              <w:fldChar w:fldCharType="end"/>
            </w:r>
          </w:hyperlink>
        </w:p>
        <w:p w14:paraId="4D4EDE2C" w14:textId="5E1A3C95" w:rsidR="00B65F3E" w:rsidRDefault="00B65F3E">
          <w:pPr>
            <w:pStyle w:val="TM1"/>
            <w:tabs>
              <w:tab w:val="right" w:leader="dot" w:pos="9202"/>
            </w:tabs>
            <w:rPr>
              <w:noProof/>
            </w:rPr>
          </w:pPr>
          <w:hyperlink w:anchor="_Toc66889965" w:history="1">
            <w:r w:rsidRPr="00C7410E">
              <w:rPr>
                <w:rStyle w:val="Lienhypertexte"/>
                <w:noProof/>
              </w:rPr>
              <w:t>LA STRATEGIE PLURIANNUELLE DE PILOTAGE DES RESSOURCES HUMAINES</w:t>
            </w:r>
            <w:r>
              <w:rPr>
                <w:noProof/>
                <w:webHidden/>
              </w:rPr>
              <w:tab/>
            </w:r>
            <w:r>
              <w:rPr>
                <w:noProof/>
                <w:webHidden/>
              </w:rPr>
              <w:fldChar w:fldCharType="begin"/>
            </w:r>
            <w:r>
              <w:rPr>
                <w:noProof/>
                <w:webHidden/>
              </w:rPr>
              <w:instrText xml:space="preserve"> PAGEREF _Toc66889965 \h </w:instrText>
            </w:r>
            <w:r>
              <w:rPr>
                <w:noProof/>
                <w:webHidden/>
              </w:rPr>
            </w:r>
            <w:r>
              <w:rPr>
                <w:noProof/>
                <w:webHidden/>
              </w:rPr>
              <w:fldChar w:fldCharType="separate"/>
            </w:r>
            <w:r w:rsidR="00B3741B">
              <w:rPr>
                <w:noProof/>
                <w:webHidden/>
              </w:rPr>
              <w:t>5</w:t>
            </w:r>
            <w:r>
              <w:rPr>
                <w:noProof/>
                <w:webHidden/>
              </w:rPr>
              <w:fldChar w:fldCharType="end"/>
            </w:r>
          </w:hyperlink>
        </w:p>
        <w:p w14:paraId="65AE0B3C" w14:textId="35DCC1A3" w:rsidR="00B65F3E" w:rsidRDefault="00B65F3E">
          <w:pPr>
            <w:pStyle w:val="TM2"/>
            <w:tabs>
              <w:tab w:val="left" w:pos="660"/>
              <w:tab w:val="right" w:leader="dot" w:pos="9202"/>
            </w:tabs>
            <w:rPr>
              <w:noProof/>
            </w:rPr>
          </w:pPr>
          <w:hyperlink w:anchor="_Toc66889966" w:history="1">
            <w:r w:rsidRPr="00C7410E">
              <w:rPr>
                <w:rStyle w:val="Lienhypertexte"/>
                <w:noProof/>
              </w:rPr>
              <w:t>I.</w:t>
            </w:r>
            <w:r>
              <w:rPr>
                <w:noProof/>
              </w:rPr>
              <w:tab/>
            </w:r>
            <w:r w:rsidRPr="00C7410E">
              <w:rPr>
                <w:rStyle w:val="Lienhypertexte"/>
                <w:noProof/>
              </w:rPr>
              <w:t>ETUDE DES EFFECTIFS ET DES EMPLOIS</w:t>
            </w:r>
            <w:r>
              <w:rPr>
                <w:noProof/>
                <w:webHidden/>
              </w:rPr>
              <w:tab/>
            </w:r>
            <w:r>
              <w:rPr>
                <w:noProof/>
                <w:webHidden/>
              </w:rPr>
              <w:fldChar w:fldCharType="begin"/>
            </w:r>
            <w:r>
              <w:rPr>
                <w:noProof/>
                <w:webHidden/>
              </w:rPr>
              <w:instrText xml:space="preserve"> PAGEREF _Toc66889966 \h </w:instrText>
            </w:r>
            <w:r>
              <w:rPr>
                <w:noProof/>
                <w:webHidden/>
              </w:rPr>
            </w:r>
            <w:r>
              <w:rPr>
                <w:noProof/>
                <w:webHidden/>
              </w:rPr>
              <w:fldChar w:fldCharType="separate"/>
            </w:r>
            <w:r w:rsidR="00B3741B">
              <w:rPr>
                <w:noProof/>
                <w:webHidden/>
              </w:rPr>
              <w:t>5</w:t>
            </w:r>
            <w:r>
              <w:rPr>
                <w:noProof/>
                <w:webHidden/>
              </w:rPr>
              <w:fldChar w:fldCharType="end"/>
            </w:r>
          </w:hyperlink>
        </w:p>
        <w:p w14:paraId="60F1E10D" w14:textId="409E852B" w:rsidR="00B65F3E" w:rsidRDefault="00B65F3E">
          <w:pPr>
            <w:pStyle w:val="TM3"/>
            <w:tabs>
              <w:tab w:val="left" w:pos="880"/>
              <w:tab w:val="right" w:leader="dot" w:pos="9202"/>
            </w:tabs>
            <w:rPr>
              <w:noProof/>
            </w:rPr>
          </w:pPr>
          <w:hyperlink w:anchor="_Toc66889967" w:history="1">
            <w:r w:rsidRPr="00C7410E">
              <w:rPr>
                <w:rStyle w:val="Lienhypertexte"/>
                <w:rFonts w:ascii="Wingdings" w:hAnsi="Wingdings"/>
                <w:noProof/>
              </w:rPr>
              <w:t></w:t>
            </w:r>
            <w:r>
              <w:rPr>
                <w:noProof/>
              </w:rPr>
              <w:tab/>
            </w:r>
            <w:r w:rsidRPr="00C7410E">
              <w:rPr>
                <w:rStyle w:val="Lienhypertexte"/>
                <w:noProof/>
              </w:rPr>
              <w:t>Les chiffres clés de la collectivité :</w:t>
            </w:r>
            <w:r>
              <w:rPr>
                <w:noProof/>
                <w:webHidden/>
              </w:rPr>
              <w:tab/>
            </w:r>
            <w:r>
              <w:rPr>
                <w:noProof/>
                <w:webHidden/>
              </w:rPr>
              <w:fldChar w:fldCharType="begin"/>
            </w:r>
            <w:r>
              <w:rPr>
                <w:noProof/>
                <w:webHidden/>
              </w:rPr>
              <w:instrText xml:space="preserve"> PAGEREF _Toc66889967 \h </w:instrText>
            </w:r>
            <w:r>
              <w:rPr>
                <w:noProof/>
                <w:webHidden/>
              </w:rPr>
            </w:r>
            <w:r>
              <w:rPr>
                <w:noProof/>
                <w:webHidden/>
              </w:rPr>
              <w:fldChar w:fldCharType="separate"/>
            </w:r>
            <w:r w:rsidR="00B3741B">
              <w:rPr>
                <w:noProof/>
                <w:webHidden/>
              </w:rPr>
              <w:t>5</w:t>
            </w:r>
            <w:r>
              <w:rPr>
                <w:noProof/>
                <w:webHidden/>
              </w:rPr>
              <w:fldChar w:fldCharType="end"/>
            </w:r>
          </w:hyperlink>
        </w:p>
        <w:p w14:paraId="3A538AE9" w14:textId="4D4EF386" w:rsidR="00B65F3E" w:rsidRDefault="00B65F3E">
          <w:pPr>
            <w:pStyle w:val="TM3"/>
            <w:tabs>
              <w:tab w:val="left" w:pos="880"/>
              <w:tab w:val="right" w:leader="dot" w:pos="9202"/>
            </w:tabs>
            <w:rPr>
              <w:noProof/>
            </w:rPr>
          </w:pPr>
          <w:hyperlink w:anchor="_Toc66889968" w:history="1">
            <w:r w:rsidRPr="00C7410E">
              <w:rPr>
                <w:rStyle w:val="Lienhypertexte"/>
                <w:rFonts w:ascii="Wingdings" w:hAnsi="Wingdings"/>
                <w:noProof/>
              </w:rPr>
              <w:t></w:t>
            </w:r>
            <w:r>
              <w:rPr>
                <w:noProof/>
              </w:rPr>
              <w:tab/>
            </w:r>
            <w:r w:rsidRPr="00C7410E">
              <w:rPr>
                <w:rStyle w:val="Lienhypertexte"/>
                <w:noProof/>
              </w:rPr>
              <w:t>Comparaison avec les années précédentes / éléments d’analyse :</w:t>
            </w:r>
            <w:r>
              <w:rPr>
                <w:noProof/>
                <w:webHidden/>
              </w:rPr>
              <w:tab/>
            </w:r>
            <w:r>
              <w:rPr>
                <w:noProof/>
                <w:webHidden/>
              </w:rPr>
              <w:fldChar w:fldCharType="begin"/>
            </w:r>
            <w:r>
              <w:rPr>
                <w:noProof/>
                <w:webHidden/>
              </w:rPr>
              <w:instrText xml:space="preserve"> PAGEREF _Toc66889968 \h </w:instrText>
            </w:r>
            <w:r>
              <w:rPr>
                <w:noProof/>
                <w:webHidden/>
              </w:rPr>
            </w:r>
            <w:r>
              <w:rPr>
                <w:noProof/>
                <w:webHidden/>
              </w:rPr>
              <w:fldChar w:fldCharType="separate"/>
            </w:r>
            <w:r w:rsidR="00B3741B">
              <w:rPr>
                <w:noProof/>
                <w:webHidden/>
              </w:rPr>
              <w:t>5</w:t>
            </w:r>
            <w:r>
              <w:rPr>
                <w:noProof/>
                <w:webHidden/>
              </w:rPr>
              <w:fldChar w:fldCharType="end"/>
            </w:r>
          </w:hyperlink>
        </w:p>
        <w:p w14:paraId="3204E8A8" w14:textId="21988EF5" w:rsidR="00B65F3E" w:rsidRDefault="00B65F3E">
          <w:pPr>
            <w:pStyle w:val="TM3"/>
            <w:tabs>
              <w:tab w:val="left" w:pos="880"/>
              <w:tab w:val="right" w:leader="dot" w:pos="9202"/>
            </w:tabs>
            <w:rPr>
              <w:noProof/>
            </w:rPr>
          </w:pPr>
          <w:hyperlink w:anchor="_Toc66889969" w:history="1">
            <w:r w:rsidRPr="00C7410E">
              <w:rPr>
                <w:rStyle w:val="Lienhypertexte"/>
                <w:rFonts w:ascii="Wingdings" w:hAnsi="Wingdings"/>
                <w:noProof/>
              </w:rPr>
              <w:t></w:t>
            </w:r>
            <w:r>
              <w:rPr>
                <w:noProof/>
              </w:rPr>
              <w:tab/>
            </w:r>
            <w:r w:rsidRPr="00C7410E">
              <w:rPr>
                <w:rStyle w:val="Lienhypertexte"/>
                <w:noProof/>
              </w:rPr>
              <w:t>Stratégie générale de la collectivité ou de l’établissement public :</w:t>
            </w:r>
            <w:r>
              <w:rPr>
                <w:noProof/>
                <w:webHidden/>
              </w:rPr>
              <w:tab/>
            </w:r>
            <w:r>
              <w:rPr>
                <w:noProof/>
                <w:webHidden/>
              </w:rPr>
              <w:fldChar w:fldCharType="begin"/>
            </w:r>
            <w:r>
              <w:rPr>
                <w:noProof/>
                <w:webHidden/>
              </w:rPr>
              <w:instrText xml:space="preserve"> PAGEREF _Toc66889969 \h </w:instrText>
            </w:r>
            <w:r>
              <w:rPr>
                <w:noProof/>
                <w:webHidden/>
              </w:rPr>
            </w:r>
            <w:r>
              <w:rPr>
                <w:noProof/>
                <w:webHidden/>
              </w:rPr>
              <w:fldChar w:fldCharType="separate"/>
            </w:r>
            <w:r w:rsidR="00B3741B">
              <w:rPr>
                <w:noProof/>
                <w:webHidden/>
              </w:rPr>
              <w:t>6</w:t>
            </w:r>
            <w:r>
              <w:rPr>
                <w:noProof/>
                <w:webHidden/>
              </w:rPr>
              <w:fldChar w:fldCharType="end"/>
            </w:r>
          </w:hyperlink>
        </w:p>
        <w:p w14:paraId="015E50F9" w14:textId="48D0594C" w:rsidR="00B65F3E" w:rsidRDefault="00B65F3E">
          <w:pPr>
            <w:pStyle w:val="TM2"/>
            <w:tabs>
              <w:tab w:val="left" w:pos="660"/>
              <w:tab w:val="right" w:leader="dot" w:pos="9202"/>
            </w:tabs>
            <w:rPr>
              <w:noProof/>
            </w:rPr>
          </w:pPr>
          <w:hyperlink w:anchor="_Toc66889970" w:history="1">
            <w:r w:rsidRPr="00C7410E">
              <w:rPr>
                <w:rStyle w:val="Lienhypertexte"/>
                <w:noProof/>
              </w:rPr>
              <w:t>II.</w:t>
            </w:r>
            <w:r>
              <w:rPr>
                <w:noProof/>
              </w:rPr>
              <w:tab/>
            </w:r>
            <w:r w:rsidRPr="00C7410E">
              <w:rPr>
                <w:rStyle w:val="Lienhypertexte"/>
                <w:noProof/>
              </w:rPr>
              <w:t>ABSENTEISME</w:t>
            </w:r>
            <w:r>
              <w:rPr>
                <w:noProof/>
                <w:webHidden/>
              </w:rPr>
              <w:tab/>
            </w:r>
            <w:r>
              <w:rPr>
                <w:noProof/>
                <w:webHidden/>
              </w:rPr>
              <w:fldChar w:fldCharType="begin"/>
            </w:r>
            <w:r>
              <w:rPr>
                <w:noProof/>
                <w:webHidden/>
              </w:rPr>
              <w:instrText xml:space="preserve"> PAGEREF _Toc66889970 \h </w:instrText>
            </w:r>
            <w:r>
              <w:rPr>
                <w:noProof/>
                <w:webHidden/>
              </w:rPr>
            </w:r>
            <w:r>
              <w:rPr>
                <w:noProof/>
                <w:webHidden/>
              </w:rPr>
              <w:fldChar w:fldCharType="separate"/>
            </w:r>
            <w:r w:rsidR="00B3741B">
              <w:rPr>
                <w:noProof/>
                <w:webHidden/>
              </w:rPr>
              <w:t>7</w:t>
            </w:r>
            <w:r>
              <w:rPr>
                <w:noProof/>
                <w:webHidden/>
              </w:rPr>
              <w:fldChar w:fldCharType="end"/>
            </w:r>
          </w:hyperlink>
        </w:p>
        <w:p w14:paraId="1A550F11" w14:textId="7369F33C" w:rsidR="00B65F3E" w:rsidRDefault="00B65F3E">
          <w:pPr>
            <w:pStyle w:val="TM3"/>
            <w:tabs>
              <w:tab w:val="left" w:pos="880"/>
              <w:tab w:val="right" w:leader="dot" w:pos="9202"/>
            </w:tabs>
            <w:rPr>
              <w:noProof/>
            </w:rPr>
          </w:pPr>
          <w:hyperlink w:anchor="_Toc66889971" w:history="1">
            <w:r w:rsidRPr="00C7410E">
              <w:rPr>
                <w:rStyle w:val="Lienhypertexte"/>
                <w:rFonts w:ascii="Wingdings" w:hAnsi="Wingdings"/>
                <w:noProof/>
              </w:rPr>
              <w:t></w:t>
            </w:r>
            <w:r>
              <w:rPr>
                <w:noProof/>
              </w:rPr>
              <w:tab/>
            </w:r>
            <w:r w:rsidRPr="00C7410E">
              <w:rPr>
                <w:rStyle w:val="Lienhypertexte"/>
                <w:noProof/>
              </w:rPr>
              <w:t>Les chiffres clés de la collectivité :</w:t>
            </w:r>
            <w:r>
              <w:rPr>
                <w:noProof/>
                <w:webHidden/>
              </w:rPr>
              <w:tab/>
            </w:r>
            <w:r>
              <w:rPr>
                <w:noProof/>
                <w:webHidden/>
              </w:rPr>
              <w:fldChar w:fldCharType="begin"/>
            </w:r>
            <w:r>
              <w:rPr>
                <w:noProof/>
                <w:webHidden/>
              </w:rPr>
              <w:instrText xml:space="preserve"> PAGEREF _Toc66889971 \h </w:instrText>
            </w:r>
            <w:r>
              <w:rPr>
                <w:noProof/>
                <w:webHidden/>
              </w:rPr>
            </w:r>
            <w:r>
              <w:rPr>
                <w:noProof/>
                <w:webHidden/>
              </w:rPr>
              <w:fldChar w:fldCharType="separate"/>
            </w:r>
            <w:r w:rsidR="00B3741B">
              <w:rPr>
                <w:noProof/>
                <w:webHidden/>
              </w:rPr>
              <w:t>7</w:t>
            </w:r>
            <w:r>
              <w:rPr>
                <w:noProof/>
                <w:webHidden/>
              </w:rPr>
              <w:fldChar w:fldCharType="end"/>
            </w:r>
          </w:hyperlink>
        </w:p>
        <w:p w14:paraId="4C2FB1E7" w14:textId="58D66870" w:rsidR="00B65F3E" w:rsidRDefault="00B65F3E">
          <w:pPr>
            <w:pStyle w:val="TM3"/>
            <w:tabs>
              <w:tab w:val="left" w:pos="880"/>
              <w:tab w:val="right" w:leader="dot" w:pos="9202"/>
            </w:tabs>
            <w:rPr>
              <w:noProof/>
            </w:rPr>
          </w:pPr>
          <w:hyperlink w:anchor="_Toc66889972" w:history="1">
            <w:r w:rsidRPr="00C7410E">
              <w:rPr>
                <w:rStyle w:val="Lienhypertexte"/>
                <w:rFonts w:ascii="Wingdings" w:hAnsi="Wingdings"/>
                <w:noProof/>
              </w:rPr>
              <w:t></w:t>
            </w:r>
            <w:r>
              <w:rPr>
                <w:noProof/>
              </w:rPr>
              <w:tab/>
            </w:r>
            <w:r w:rsidRPr="00C7410E">
              <w:rPr>
                <w:rStyle w:val="Lienhypertexte"/>
                <w:noProof/>
              </w:rPr>
              <w:t>Comparaison avec les années précédentes / éléments d’analyse :</w:t>
            </w:r>
            <w:r>
              <w:rPr>
                <w:noProof/>
                <w:webHidden/>
              </w:rPr>
              <w:tab/>
            </w:r>
            <w:r>
              <w:rPr>
                <w:noProof/>
                <w:webHidden/>
              </w:rPr>
              <w:fldChar w:fldCharType="begin"/>
            </w:r>
            <w:r>
              <w:rPr>
                <w:noProof/>
                <w:webHidden/>
              </w:rPr>
              <w:instrText xml:space="preserve"> PAGEREF _Toc66889972 \h </w:instrText>
            </w:r>
            <w:r>
              <w:rPr>
                <w:noProof/>
                <w:webHidden/>
              </w:rPr>
            </w:r>
            <w:r>
              <w:rPr>
                <w:noProof/>
                <w:webHidden/>
              </w:rPr>
              <w:fldChar w:fldCharType="separate"/>
            </w:r>
            <w:r w:rsidR="00B3741B">
              <w:rPr>
                <w:noProof/>
                <w:webHidden/>
              </w:rPr>
              <w:t>7</w:t>
            </w:r>
            <w:r>
              <w:rPr>
                <w:noProof/>
                <w:webHidden/>
              </w:rPr>
              <w:fldChar w:fldCharType="end"/>
            </w:r>
          </w:hyperlink>
        </w:p>
        <w:p w14:paraId="5CC8CF22" w14:textId="7D783591" w:rsidR="00B65F3E" w:rsidRDefault="00B65F3E">
          <w:pPr>
            <w:pStyle w:val="TM3"/>
            <w:tabs>
              <w:tab w:val="left" w:pos="880"/>
              <w:tab w:val="right" w:leader="dot" w:pos="9202"/>
            </w:tabs>
            <w:rPr>
              <w:noProof/>
            </w:rPr>
          </w:pPr>
          <w:hyperlink w:anchor="_Toc66889973" w:history="1">
            <w:r w:rsidRPr="00C7410E">
              <w:rPr>
                <w:rStyle w:val="Lienhypertexte"/>
                <w:rFonts w:ascii="Wingdings" w:hAnsi="Wingdings"/>
                <w:noProof/>
              </w:rPr>
              <w:t></w:t>
            </w:r>
            <w:r>
              <w:rPr>
                <w:noProof/>
              </w:rPr>
              <w:tab/>
            </w:r>
            <w:r w:rsidRPr="00C7410E">
              <w:rPr>
                <w:rStyle w:val="Lienhypertexte"/>
                <w:noProof/>
              </w:rPr>
              <w:t>Stratégie générale de la collectivité ou de l’établissement public :</w:t>
            </w:r>
            <w:r>
              <w:rPr>
                <w:noProof/>
                <w:webHidden/>
              </w:rPr>
              <w:tab/>
            </w:r>
            <w:r>
              <w:rPr>
                <w:noProof/>
                <w:webHidden/>
              </w:rPr>
              <w:fldChar w:fldCharType="begin"/>
            </w:r>
            <w:r>
              <w:rPr>
                <w:noProof/>
                <w:webHidden/>
              </w:rPr>
              <w:instrText xml:space="preserve"> PAGEREF _Toc66889973 \h </w:instrText>
            </w:r>
            <w:r>
              <w:rPr>
                <w:noProof/>
                <w:webHidden/>
              </w:rPr>
            </w:r>
            <w:r>
              <w:rPr>
                <w:noProof/>
                <w:webHidden/>
              </w:rPr>
              <w:fldChar w:fldCharType="separate"/>
            </w:r>
            <w:r w:rsidR="00B3741B">
              <w:rPr>
                <w:noProof/>
                <w:webHidden/>
              </w:rPr>
              <w:t>8</w:t>
            </w:r>
            <w:r>
              <w:rPr>
                <w:noProof/>
                <w:webHidden/>
              </w:rPr>
              <w:fldChar w:fldCharType="end"/>
            </w:r>
          </w:hyperlink>
        </w:p>
        <w:p w14:paraId="1EBF3634" w14:textId="6A162D7D" w:rsidR="00B65F3E" w:rsidRDefault="00B65F3E">
          <w:pPr>
            <w:pStyle w:val="TM2"/>
            <w:tabs>
              <w:tab w:val="left" w:pos="880"/>
              <w:tab w:val="right" w:leader="dot" w:pos="9202"/>
            </w:tabs>
            <w:rPr>
              <w:noProof/>
            </w:rPr>
          </w:pPr>
          <w:hyperlink w:anchor="_Toc66889974" w:history="1">
            <w:r w:rsidRPr="00C7410E">
              <w:rPr>
                <w:rStyle w:val="Lienhypertexte"/>
                <w:noProof/>
              </w:rPr>
              <w:t>III.</w:t>
            </w:r>
            <w:r>
              <w:rPr>
                <w:noProof/>
              </w:rPr>
              <w:tab/>
            </w:r>
            <w:r w:rsidRPr="00C7410E">
              <w:rPr>
                <w:rStyle w:val="Lienhypertexte"/>
                <w:noProof/>
              </w:rPr>
              <w:t>FORMATION</w:t>
            </w:r>
            <w:r>
              <w:rPr>
                <w:noProof/>
                <w:webHidden/>
              </w:rPr>
              <w:tab/>
            </w:r>
            <w:r>
              <w:rPr>
                <w:noProof/>
                <w:webHidden/>
              </w:rPr>
              <w:fldChar w:fldCharType="begin"/>
            </w:r>
            <w:r>
              <w:rPr>
                <w:noProof/>
                <w:webHidden/>
              </w:rPr>
              <w:instrText xml:space="preserve"> PAGEREF _Toc66889974 \h </w:instrText>
            </w:r>
            <w:r>
              <w:rPr>
                <w:noProof/>
                <w:webHidden/>
              </w:rPr>
            </w:r>
            <w:r>
              <w:rPr>
                <w:noProof/>
                <w:webHidden/>
              </w:rPr>
              <w:fldChar w:fldCharType="separate"/>
            </w:r>
            <w:r w:rsidR="00B3741B">
              <w:rPr>
                <w:noProof/>
                <w:webHidden/>
              </w:rPr>
              <w:t>8</w:t>
            </w:r>
            <w:r>
              <w:rPr>
                <w:noProof/>
                <w:webHidden/>
              </w:rPr>
              <w:fldChar w:fldCharType="end"/>
            </w:r>
          </w:hyperlink>
        </w:p>
        <w:p w14:paraId="288F1D1E" w14:textId="662CDDF1" w:rsidR="00B65F3E" w:rsidRDefault="00B65F3E">
          <w:pPr>
            <w:pStyle w:val="TM3"/>
            <w:tabs>
              <w:tab w:val="left" w:pos="880"/>
              <w:tab w:val="right" w:leader="dot" w:pos="9202"/>
            </w:tabs>
            <w:rPr>
              <w:noProof/>
            </w:rPr>
          </w:pPr>
          <w:hyperlink w:anchor="_Toc66889975" w:history="1">
            <w:r w:rsidRPr="00C7410E">
              <w:rPr>
                <w:rStyle w:val="Lienhypertexte"/>
                <w:rFonts w:ascii="Wingdings" w:hAnsi="Wingdings"/>
                <w:noProof/>
              </w:rPr>
              <w:t></w:t>
            </w:r>
            <w:r>
              <w:rPr>
                <w:noProof/>
              </w:rPr>
              <w:tab/>
            </w:r>
            <w:r w:rsidRPr="00C7410E">
              <w:rPr>
                <w:rStyle w:val="Lienhypertexte"/>
                <w:noProof/>
              </w:rPr>
              <w:t>Les chiffres clés de la collectivité :</w:t>
            </w:r>
            <w:r>
              <w:rPr>
                <w:noProof/>
                <w:webHidden/>
              </w:rPr>
              <w:tab/>
            </w:r>
            <w:r>
              <w:rPr>
                <w:noProof/>
                <w:webHidden/>
              </w:rPr>
              <w:fldChar w:fldCharType="begin"/>
            </w:r>
            <w:r>
              <w:rPr>
                <w:noProof/>
                <w:webHidden/>
              </w:rPr>
              <w:instrText xml:space="preserve"> PAGEREF _Toc66889975 \h </w:instrText>
            </w:r>
            <w:r>
              <w:rPr>
                <w:noProof/>
                <w:webHidden/>
              </w:rPr>
            </w:r>
            <w:r>
              <w:rPr>
                <w:noProof/>
                <w:webHidden/>
              </w:rPr>
              <w:fldChar w:fldCharType="separate"/>
            </w:r>
            <w:r w:rsidR="00B3741B">
              <w:rPr>
                <w:noProof/>
                <w:webHidden/>
              </w:rPr>
              <w:t>8</w:t>
            </w:r>
            <w:r>
              <w:rPr>
                <w:noProof/>
                <w:webHidden/>
              </w:rPr>
              <w:fldChar w:fldCharType="end"/>
            </w:r>
          </w:hyperlink>
        </w:p>
        <w:p w14:paraId="155CD288" w14:textId="7F61A66C" w:rsidR="00B65F3E" w:rsidRDefault="00B65F3E">
          <w:pPr>
            <w:pStyle w:val="TM3"/>
            <w:tabs>
              <w:tab w:val="left" w:pos="880"/>
              <w:tab w:val="right" w:leader="dot" w:pos="9202"/>
            </w:tabs>
            <w:rPr>
              <w:noProof/>
            </w:rPr>
          </w:pPr>
          <w:hyperlink w:anchor="_Toc66889976" w:history="1">
            <w:r w:rsidRPr="00C7410E">
              <w:rPr>
                <w:rStyle w:val="Lienhypertexte"/>
                <w:rFonts w:ascii="Wingdings" w:hAnsi="Wingdings"/>
                <w:noProof/>
              </w:rPr>
              <w:t></w:t>
            </w:r>
            <w:r>
              <w:rPr>
                <w:noProof/>
              </w:rPr>
              <w:tab/>
            </w:r>
            <w:r w:rsidRPr="00C7410E">
              <w:rPr>
                <w:rStyle w:val="Lienhypertexte"/>
                <w:noProof/>
              </w:rPr>
              <w:t>Comparaison avec les années précédentes / éléments d’analyse :</w:t>
            </w:r>
            <w:r>
              <w:rPr>
                <w:noProof/>
                <w:webHidden/>
              </w:rPr>
              <w:tab/>
            </w:r>
            <w:r>
              <w:rPr>
                <w:noProof/>
                <w:webHidden/>
              </w:rPr>
              <w:fldChar w:fldCharType="begin"/>
            </w:r>
            <w:r>
              <w:rPr>
                <w:noProof/>
                <w:webHidden/>
              </w:rPr>
              <w:instrText xml:space="preserve"> PAGEREF _Toc66889976 \h </w:instrText>
            </w:r>
            <w:r>
              <w:rPr>
                <w:noProof/>
                <w:webHidden/>
              </w:rPr>
            </w:r>
            <w:r>
              <w:rPr>
                <w:noProof/>
                <w:webHidden/>
              </w:rPr>
              <w:fldChar w:fldCharType="separate"/>
            </w:r>
            <w:r w:rsidR="00B3741B">
              <w:rPr>
                <w:noProof/>
                <w:webHidden/>
              </w:rPr>
              <w:t>9</w:t>
            </w:r>
            <w:r>
              <w:rPr>
                <w:noProof/>
                <w:webHidden/>
              </w:rPr>
              <w:fldChar w:fldCharType="end"/>
            </w:r>
          </w:hyperlink>
        </w:p>
        <w:p w14:paraId="25055B96" w14:textId="3F977BAD" w:rsidR="00B65F3E" w:rsidRDefault="00B65F3E">
          <w:pPr>
            <w:pStyle w:val="TM3"/>
            <w:tabs>
              <w:tab w:val="left" w:pos="880"/>
              <w:tab w:val="right" w:leader="dot" w:pos="9202"/>
            </w:tabs>
            <w:rPr>
              <w:noProof/>
            </w:rPr>
          </w:pPr>
          <w:hyperlink w:anchor="_Toc66889977" w:history="1">
            <w:r w:rsidRPr="00C7410E">
              <w:rPr>
                <w:rStyle w:val="Lienhypertexte"/>
                <w:rFonts w:ascii="Wingdings" w:hAnsi="Wingdings"/>
                <w:noProof/>
              </w:rPr>
              <w:t></w:t>
            </w:r>
            <w:r>
              <w:rPr>
                <w:noProof/>
              </w:rPr>
              <w:tab/>
            </w:r>
            <w:r w:rsidRPr="00C7410E">
              <w:rPr>
                <w:rStyle w:val="Lienhypertexte"/>
                <w:noProof/>
              </w:rPr>
              <w:t>Stratégie générale de la collectivité ou de l’établissement public :</w:t>
            </w:r>
            <w:r>
              <w:rPr>
                <w:noProof/>
                <w:webHidden/>
              </w:rPr>
              <w:tab/>
            </w:r>
            <w:r>
              <w:rPr>
                <w:noProof/>
                <w:webHidden/>
              </w:rPr>
              <w:fldChar w:fldCharType="begin"/>
            </w:r>
            <w:r>
              <w:rPr>
                <w:noProof/>
                <w:webHidden/>
              </w:rPr>
              <w:instrText xml:space="preserve"> PAGEREF _Toc66889977 \h </w:instrText>
            </w:r>
            <w:r>
              <w:rPr>
                <w:noProof/>
                <w:webHidden/>
              </w:rPr>
            </w:r>
            <w:r>
              <w:rPr>
                <w:noProof/>
                <w:webHidden/>
              </w:rPr>
              <w:fldChar w:fldCharType="separate"/>
            </w:r>
            <w:r w:rsidR="00B3741B">
              <w:rPr>
                <w:noProof/>
                <w:webHidden/>
              </w:rPr>
              <w:t>9</w:t>
            </w:r>
            <w:r>
              <w:rPr>
                <w:noProof/>
                <w:webHidden/>
              </w:rPr>
              <w:fldChar w:fldCharType="end"/>
            </w:r>
          </w:hyperlink>
        </w:p>
        <w:p w14:paraId="59975B76" w14:textId="40CA64D8" w:rsidR="00B65F3E" w:rsidRDefault="00B65F3E">
          <w:pPr>
            <w:pStyle w:val="TM2"/>
            <w:tabs>
              <w:tab w:val="left" w:pos="880"/>
              <w:tab w:val="right" w:leader="dot" w:pos="9202"/>
            </w:tabs>
            <w:rPr>
              <w:noProof/>
            </w:rPr>
          </w:pPr>
          <w:hyperlink w:anchor="_Toc66889978" w:history="1">
            <w:r w:rsidRPr="00C7410E">
              <w:rPr>
                <w:rStyle w:val="Lienhypertexte"/>
                <w:noProof/>
              </w:rPr>
              <w:t>IV.</w:t>
            </w:r>
            <w:r>
              <w:rPr>
                <w:noProof/>
              </w:rPr>
              <w:tab/>
            </w:r>
            <w:r w:rsidRPr="00C7410E">
              <w:rPr>
                <w:rStyle w:val="Lienhypertexte"/>
                <w:noProof/>
              </w:rPr>
              <w:t>TEMPS DE TRAVAIL</w:t>
            </w:r>
            <w:r>
              <w:rPr>
                <w:noProof/>
                <w:webHidden/>
              </w:rPr>
              <w:tab/>
            </w:r>
            <w:r>
              <w:rPr>
                <w:noProof/>
                <w:webHidden/>
              </w:rPr>
              <w:fldChar w:fldCharType="begin"/>
            </w:r>
            <w:r>
              <w:rPr>
                <w:noProof/>
                <w:webHidden/>
              </w:rPr>
              <w:instrText xml:space="preserve"> PAGEREF _Toc66889978 \h </w:instrText>
            </w:r>
            <w:r>
              <w:rPr>
                <w:noProof/>
                <w:webHidden/>
              </w:rPr>
            </w:r>
            <w:r>
              <w:rPr>
                <w:noProof/>
                <w:webHidden/>
              </w:rPr>
              <w:fldChar w:fldCharType="separate"/>
            </w:r>
            <w:r w:rsidR="00B3741B">
              <w:rPr>
                <w:noProof/>
                <w:webHidden/>
              </w:rPr>
              <w:t>10</w:t>
            </w:r>
            <w:r>
              <w:rPr>
                <w:noProof/>
                <w:webHidden/>
              </w:rPr>
              <w:fldChar w:fldCharType="end"/>
            </w:r>
          </w:hyperlink>
        </w:p>
        <w:p w14:paraId="1E9CB322" w14:textId="1858DB73" w:rsidR="00B65F3E" w:rsidRDefault="00B65F3E">
          <w:pPr>
            <w:pStyle w:val="TM3"/>
            <w:tabs>
              <w:tab w:val="left" w:pos="880"/>
              <w:tab w:val="right" w:leader="dot" w:pos="9202"/>
            </w:tabs>
            <w:rPr>
              <w:noProof/>
            </w:rPr>
          </w:pPr>
          <w:hyperlink w:anchor="_Toc66889979" w:history="1">
            <w:r w:rsidRPr="00C7410E">
              <w:rPr>
                <w:rStyle w:val="Lienhypertexte"/>
                <w:rFonts w:ascii="Wingdings" w:hAnsi="Wingdings"/>
                <w:iCs/>
                <w:noProof/>
              </w:rPr>
              <w:t></w:t>
            </w:r>
            <w:r>
              <w:rPr>
                <w:noProof/>
              </w:rPr>
              <w:tab/>
            </w:r>
            <w:r w:rsidRPr="00C7410E">
              <w:rPr>
                <w:rStyle w:val="Lienhypertexte"/>
                <w:iCs/>
                <w:noProof/>
              </w:rPr>
              <w:t>Les chiffres clés de la collectivité :</w:t>
            </w:r>
            <w:r>
              <w:rPr>
                <w:noProof/>
                <w:webHidden/>
              </w:rPr>
              <w:tab/>
            </w:r>
            <w:r>
              <w:rPr>
                <w:noProof/>
                <w:webHidden/>
              </w:rPr>
              <w:fldChar w:fldCharType="begin"/>
            </w:r>
            <w:r>
              <w:rPr>
                <w:noProof/>
                <w:webHidden/>
              </w:rPr>
              <w:instrText xml:space="preserve"> PAGEREF _Toc66889979 \h </w:instrText>
            </w:r>
            <w:r>
              <w:rPr>
                <w:noProof/>
                <w:webHidden/>
              </w:rPr>
            </w:r>
            <w:r>
              <w:rPr>
                <w:noProof/>
                <w:webHidden/>
              </w:rPr>
              <w:fldChar w:fldCharType="separate"/>
            </w:r>
            <w:r w:rsidR="00B3741B">
              <w:rPr>
                <w:noProof/>
                <w:webHidden/>
              </w:rPr>
              <w:t>10</w:t>
            </w:r>
            <w:r>
              <w:rPr>
                <w:noProof/>
                <w:webHidden/>
              </w:rPr>
              <w:fldChar w:fldCharType="end"/>
            </w:r>
          </w:hyperlink>
        </w:p>
        <w:p w14:paraId="7C90DD17" w14:textId="06334F23" w:rsidR="00B65F3E" w:rsidRDefault="00B65F3E">
          <w:pPr>
            <w:pStyle w:val="TM3"/>
            <w:tabs>
              <w:tab w:val="left" w:pos="880"/>
              <w:tab w:val="right" w:leader="dot" w:pos="9202"/>
            </w:tabs>
            <w:rPr>
              <w:noProof/>
            </w:rPr>
          </w:pPr>
          <w:hyperlink w:anchor="_Toc66889980" w:history="1">
            <w:r w:rsidRPr="00C7410E">
              <w:rPr>
                <w:rStyle w:val="Lienhypertexte"/>
                <w:rFonts w:ascii="Wingdings" w:hAnsi="Wingdings"/>
                <w:noProof/>
              </w:rPr>
              <w:t></w:t>
            </w:r>
            <w:r>
              <w:rPr>
                <w:noProof/>
              </w:rPr>
              <w:tab/>
            </w:r>
            <w:r w:rsidRPr="00C7410E">
              <w:rPr>
                <w:rStyle w:val="Lienhypertexte"/>
                <w:noProof/>
              </w:rPr>
              <w:t>Comparaison avec les années précédentes / éléments d’analyse :</w:t>
            </w:r>
            <w:r>
              <w:rPr>
                <w:noProof/>
                <w:webHidden/>
              </w:rPr>
              <w:tab/>
            </w:r>
            <w:r>
              <w:rPr>
                <w:noProof/>
                <w:webHidden/>
              </w:rPr>
              <w:fldChar w:fldCharType="begin"/>
            </w:r>
            <w:r>
              <w:rPr>
                <w:noProof/>
                <w:webHidden/>
              </w:rPr>
              <w:instrText xml:space="preserve"> PAGEREF _Toc66889980 \h </w:instrText>
            </w:r>
            <w:r>
              <w:rPr>
                <w:noProof/>
                <w:webHidden/>
              </w:rPr>
            </w:r>
            <w:r>
              <w:rPr>
                <w:noProof/>
                <w:webHidden/>
              </w:rPr>
              <w:fldChar w:fldCharType="separate"/>
            </w:r>
            <w:r w:rsidR="00B3741B">
              <w:rPr>
                <w:noProof/>
                <w:webHidden/>
              </w:rPr>
              <w:t>10</w:t>
            </w:r>
            <w:r>
              <w:rPr>
                <w:noProof/>
                <w:webHidden/>
              </w:rPr>
              <w:fldChar w:fldCharType="end"/>
            </w:r>
          </w:hyperlink>
        </w:p>
        <w:p w14:paraId="5C7EAEF8" w14:textId="4CD8E6AF" w:rsidR="00B65F3E" w:rsidRDefault="00B65F3E">
          <w:pPr>
            <w:pStyle w:val="TM3"/>
            <w:tabs>
              <w:tab w:val="left" w:pos="880"/>
              <w:tab w:val="right" w:leader="dot" w:pos="9202"/>
            </w:tabs>
            <w:rPr>
              <w:noProof/>
            </w:rPr>
          </w:pPr>
          <w:hyperlink w:anchor="_Toc66889981" w:history="1">
            <w:r w:rsidRPr="00C7410E">
              <w:rPr>
                <w:rStyle w:val="Lienhypertexte"/>
                <w:rFonts w:ascii="Wingdings" w:hAnsi="Wingdings"/>
                <w:noProof/>
              </w:rPr>
              <w:t></w:t>
            </w:r>
            <w:r>
              <w:rPr>
                <w:noProof/>
              </w:rPr>
              <w:tab/>
            </w:r>
            <w:r w:rsidRPr="00C7410E">
              <w:rPr>
                <w:rStyle w:val="Lienhypertexte"/>
                <w:noProof/>
              </w:rPr>
              <w:t>Stratégie générale de la collectivité ou de l’établissement public :</w:t>
            </w:r>
            <w:r>
              <w:rPr>
                <w:noProof/>
                <w:webHidden/>
              </w:rPr>
              <w:tab/>
            </w:r>
            <w:r>
              <w:rPr>
                <w:noProof/>
                <w:webHidden/>
              </w:rPr>
              <w:fldChar w:fldCharType="begin"/>
            </w:r>
            <w:r>
              <w:rPr>
                <w:noProof/>
                <w:webHidden/>
              </w:rPr>
              <w:instrText xml:space="preserve"> PAGEREF _Toc66889981 \h </w:instrText>
            </w:r>
            <w:r>
              <w:rPr>
                <w:noProof/>
                <w:webHidden/>
              </w:rPr>
            </w:r>
            <w:r>
              <w:rPr>
                <w:noProof/>
                <w:webHidden/>
              </w:rPr>
              <w:fldChar w:fldCharType="separate"/>
            </w:r>
            <w:r w:rsidR="00B3741B">
              <w:rPr>
                <w:noProof/>
                <w:webHidden/>
              </w:rPr>
              <w:t>10</w:t>
            </w:r>
            <w:r>
              <w:rPr>
                <w:noProof/>
                <w:webHidden/>
              </w:rPr>
              <w:fldChar w:fldCharType="end"/>
            </w:r>
          </w:hyperlink>
        </w:p>
        <w:p w14:paraId="030B446D" w14:textId="5A6B8C73" w:rsidR="00B65F3E" w:rsidRDefault="00B65F3E">
          <w:pPr>
            <w:pStyle w:val="TM2"/>
            <w:tabs>
              <w:tab w:val="left" w:pos="660"/>
              <w:tab w:val="right" w:leader="dot" w:pos="9202"/>
            </w:tabs>
            <w:rPr>
              <w:noProof/>
            </w:rPr>
          </w:pPr>
          <w:hyperlink w:anchor="_Toc66889982" w:history="1">
            <w:r w:rsidRPr="00C7410E">
              <w:rPr>
                <w:rStyle w:val="Lienhypertexte"/>
                <w:noProof/>
              </w:rPr>
              <w:t>V.</w:t>
            </w:r>
            <w:r>
              <w:rPr>
                <w:noProof/>
              </w:rPr>
              <w:tab/>
            </w:r>
            <w:r w:rsidRPr="00C7410E">
              <w:rPr>
                <w:rStyle w:val="Lienhypertexte"/>
                <w:noProof/>
              </w:rPr>
              <w:t>CONDITIONS DE TRAVAIL</w:t>
            </w:r>
            <w:r>
              <w:rPr>
                <w:noProof/>
                <w:webHidden/>
              </w:rPr>
              <w:tab/>
            </w:r>
            <w:r>
              <w:rPr>
                <w:noProof/>
                <w:webHidden/>
              </w:rPr>
              <w:fldChar w:fldCharType="begin"/>
            </w:r>
            <w:r>
              <w:rPr>
                <w:noProof/>
                <w:webHidden/>
              </w:rPr>
              <w:instrText xml:space="preserve"> PAGEREF _Toc66889982 \h </w:instrText>
            </w:r>
            <w:r>
              <w:rPr>
                <w:noProof/>
                <w:webHidden/>
              </w:rPr>
            </w:r>
            <w:r>
              <w:rPr>
                <w:noProof/>
                <w:webHidden/>
              </w:rPr>
              <w:fldChar w:fldCharType="separate"/>
            </w:r>
            <w:r w:rsidR="00B3741B">
              <w:rPr>
                <w:noProof/>
                <w:webHidden/>
              </w:rPr>
              <w:t>11</w:t>
            </w:r>
            <w:r>
              <w:rPr>
                <w:noProof/>
                <w:webHidden/>
              </w:rPr>
              <w:fldChar w:fldCharType="end"/>
            </w:r>
          </w:hyperlink>
        </w:p>
        <w:p w14:paraId="624CC563" w14:textId="47C02C42" w:rsidR="00B65F3E" w:rsidRDefault="00B65F3E">
          <w:pPr>
            <w:pStyle w:val="TM3"/>
            <w:tabs>
              <w:tab w:val="left" w:pos="880"/>
              <w:tab w:val="right" w:leader="dot" w:pos="9202"/>
            </w:tabs>
            <w:rPr>
              <w:noProof/>
            </w:rPr>
          </w:pPr>
          <w:hyperlink w:anchor="_Toc66889983" w:history="1">
            <w:r w:rsidRPr="00C7410E">
              <w:rPr>
                <w:rStyle w:val="Lienhypertexte"/>
                <w:rFonts w:ascii="Wingdings" w:hAnsi="Wingdings"/>
                <w:noProof/>
              </w:rPr>
              <w:t></w:t>
            </w:r>
            <w:r>
              <w:rPr>
                <w:noProof/>
              </w:rPr>
              <w:tab/>
            </w:r>
            <w:r w:rsidRPr="00C7410E">
              <w:rPr>
                <w:rStyle w:val="Lienhypertexte"/>
                <w:noProof/>
              </w:rPr>
              <w:t>Les chiffres clés de la collectivité :</w:t>
            </w:r>
            <w:r>
              <w:rPr>
                <w:noProof/>
                <w:webHidden/>
              </w:rPr>
              <w:tab/>
            </w:r>
            <w:r>
              <w:rPr>
                <w:noProof/>
                <w:webHidden/>
              </w:rPr>
              <w:fldChar w:fldCharType="begin"/>
            </w:r>
            <w:r>
              <w:rPr>
                <w:noProof/>
                <w:webHidden/>
              </w:rPr>
              <w:instrText xml:space="preserve"> PAGEREF _Toc66889983 \h </w:instrText>
            </w:r>
            <w:r>
              <w:rPr>
                <w:noProof/>
                <w:webHidden/>
              </w:rPr>
            </w:r>
            <w:r>
              <w:rPr>
                <w:noProof/>
                <w:webHidden/>
              </w:rPr>
              <w:fldChar w:fldCharType="separate"/>
            </w:r>
            <w:r w:rsidR="00B3741B">
              <w:rPr>
                <w:noProof/>
                <w:webHidden/>
              </w:rPr>
              <w:t>11</w:t>
            </w:r>
            <w:r>
              <w:rPr>
                <w:noProof/>
                <w:webHidden/>
              </w:rPr>
              <w:fldChar w:fldCharType="end"/>
            </w:r>
          </w:hyperlink>
        </w:p>
        <w:p w14:paraId="363D6539" w14:textId="5A577591" w:rsidR="00B65F3E" w:rsidRDefault="00B65F3E">
          <w:pPr>
            <w:pStyle w:val="TM3"/>
            <w:tabs>
              <w:tab w:val="left" w:pos="880"/>
              <w:tab w:val="right" w:leader="dot" w:pos="9202"/>
            </w:tabs>
            <w:rPr>
              <w:noProof/>
            </w:rPr>
          </w:pPr>
          <w:hyperlink w:anchor="_Toc66889984" w:history="1">
            <w:r w:rsidRPr="00C7410E">
              <w:rPr>
                <w:rStyle w:val="Lienhypertexte"/>
                <w:rFonts w:ascii="Wingdings" w:hAnsi="Wingdings"/>
                <w:noProof/>
              </w:rPr>
              <w:t></w:t>
            </w:r>
            <w:r>
              <w:rPr>
                <w:noProof/>
              </w:rPr>
              <w:tab/>
            </w:r>
            <w:r w:rsidRPr="00C7410E">
              <w:rPr>
                <w:rStyle w:val="Lienhypertexte"/>
                <w:noProof/>
              </w:rPr>
              <w:t>Comparaison avec les années précédentes / éléments d’analyse :</w:t>
            </w:r>
            <w:r>
              <w:rPr>
                <w:noProof/>
                <w:webHidden/>
              </w:rPr>
              <w:tab/>
            </w:r>
            <w:r>
              <w:rPr>
                <w:noProof/>
                <w:webHidden/>
              </w:rPr>
              <w:fldChar w:fldCharType="begin"/>
            </w:r>
            <w:r>
              <w:rPr>
                <w:noProof/>
                <w:webHidden/>
              </w:rPr>
              <w:instrText xml:space="preserve"> PAGEREF _Toc66889984 \h </w:instrText>
            </w:r>
            <w:r>
              <w:rPr>
                <w:noProof/>
                <w:webHidden/>
              </w:rPr>
            </w:r>
            <w:r>
              <w:rPr>
                <w:noProof/>
                <w:webHidden/>
              </w:rPr>
              <w:fldChar w:fldCharType="separate"/>
            </w:r>
            <w:r w:rsidR="00B3741B">
              <w:rPr>
                <w:noProof/>
                <w:webHidden/>
              </w:rPr>
              <w:t>11</w:t>
            </w:r>
            <w:r>
              <w:rPr>
                <w:noProof/>
                <w:webHidden/>
              </w:rPr>
              <w:fldChar w:fldCharType="end"/>
            </w:r>
          </w:hyperlink>
        </w:p>
        <w:p w14:paraId="6C6108A8" w14:textId="63FEF743" w:rsidR="00B65F3E" w:rsidRDefault="00B65F3E">
          <w:pPr>
            <w:pStyle w:val="TM3"/>
            <w:tabs>
              <w:tab w:val="left" w:pos="880"/>
              <w:tab w:val="right" w:leader="dot" w:pos="9202"/>
            </w:tabs>
            <w:rPr>
              <w:noProof/>
            </w:rPr>
          </w:pPr>
          <w:hyperlink w:anchor="_Toc66889985" w:history="1">
            <w:r w:rsidRPr="00C7410E">
              <w:rPr>
                <w:rStyle w:val="Lienhypertexte"/>
                <w:rFonts w:ascii="Wingdings" w:hAnsi="Wingdings"/>
                <w:noProof/>
              </w:rPr>
              <w:t></w:t>
            </w:r>
            <w:r>
              <w:rPr>
                <w:noProof/>
              </w:rPr>
              <w:tab/>
            </w:r>
            <w:r w:rsidRPr="00C7410E">
              <w:rPr>
                <w:rStyle w:val="Lienhypertexte"/>
                <w:noProof/>
              </w:rPr>
              <w:t>Stratégie générale de la collectivité ou de l’établissement public :</w:t>
            </w:r>
            <w:r>
              <w:rPr>
                <w:noProof/>
                <w:webHidden/>
              </w:rPr>
              <w:tab/>
            </w:r>
            <w:r>
              <w:rPr>
                <w:noProof/>
                <w:webHidden/>
              </w:rPr>
              <w:fldChar w:fldCharType="begin"/>
            </w:r>
            <w:r>
              <w:rPr>
                <w:noProof/>
                <w:webHidden/>
              </w:rPr>
              <w:instrText xml:space="preserve"> PAGEREF _Toc66889985 \h </w:instrText>
            </w:r>
            <w:r>
              <w:rPr>
                <w:noProof/>
                <w:webHidden/>
              </w:rPr>
            </w:r>
            <w:r>
              <w:rPr>
                <w:noProof/>
                <w:webHidden/>
              </w:rPr>
              <w:fldChar w:fldCharType="separate"/>
            </w:r>
            <w:r w:rsidR="00B3741B">
              <w:rPr>
                <w:noProof/>
                <w:webHidden/>
              </w:rPr>
              <w:t>12</w:t>
            </w:r>
            <w:r>
              <w:rPr>
                <w:noProof/>
                <w:webHidden/>
              </w:rPr>
              <w:fldChar w:fldCharType="end"/>
            </w:r>
          </w:hyperlink>
        </w:p>
        <w:p w14:paraId="619603C6" w14:textId="61E6EC73" w:rsidR="00B65F3E" w:rsidRDefault="00B65F3E">
          <w:pPr>
            <w:pStyle w:val="TM2"/>
            <w:tabs>
              <w:tab w:val="left" w:pos="880"/>
              <w:tab w:val="right" w:leader="dot" w:pos="9202"/>
            </w:tabs>
            <w:rPr>
              <w:noProof/>
            </w:rPr>
          </w:pPr>
          <w:hyperlink w:anchor="_Toc66889986" w:history="1">
            <w:r w:rsidRPr="00C7410E">
              <w:rPr>
                <w:rStyle w:val="Lienhypertexte"/>
                <w:noProof/>
              </w:rPr>
              <w:t>VI.</w:t>
            </w:r>
            <w:r>
              <w:rPr>
                <w:noProof/>
              </w:rPr>
              <w:tab/>
            </w:r>
            <w:r w:rsidRPr="00C7410E">
              <w:rPr>
                <w:rStyle w:val="Lienhypertexte"/>
                <w:noProof/>
              </w:rPr>
              <w:t>EGALITE PROFESSIONNELLE</w:t>
            </w:r>
            <w:r>
              <w:rPr>
                <w:noProof/>
                <w:webHidden/>
              </w:rPr>
              <w:tab/>
            </w:r>
            <w:r>
              <w:rPr>
                <w:noProof/>
                <w:webHidden/>
              </w:rPr>
              <w:fldChar w:fldCharType="begin"/>
            </w:r>
            <w:r>
              <w:rPr>
                <w:noProof/>
                <w:webHidden/>
              </w:rPr>
              <w:instrText xml:space="preserve"> PAGEREF _Toc66889986 \h </w:instrText>
            </w:r>
            <w:r>
              <w:rPr>
                <w:noProof/>
                <w:webHidden/>
              </w:rPr>
            </w:r>
            <w:r>
              <w:rPr>
                <w:noProof/>
                <w:webHidden/>
              </w:rPr>
              <w:fldChar w:fldCharType="separate"/>
            </w:r>
            <w:r w:rsidR="00B3741B">
              <w:rPr>
                <w:noProof/>
                <w:webHidden/>
              </w:rPr>
              <w:t>12</w:t>
            </w:r>
            <w:r>
              <w:rPr>
                <w:noProof/>
                <w:webHidden/>
              </w:rPr>
              <w:fldChar w:fldCharType="end"/>
            </w:r>
          </w:hyperlink>
        </w:p>
        <w:p w14:paraId="531BAEC0" w14:textId="5C259BC6" w:rsidR="00B65F3E" w:rsidRDefault="00B65F3E">
          <w:pPr>
            <w:pStyle w:val="TM3"/>
            <w:tabs>
              <w:tab w:val="left" w:pos="880"/>
              <w:tab w:val="right" w:leader="dot" w:pos="9202"/>
            </w:tabs>
            <w:rPr>
              <w:noProof/>
            </w:rPr>
          </w:pPr>
          <w:hyperlink w:anchor="_Toc66889987" w:history="1">
            <w:r w:rsidRPr="00C7410E">
              <w:rPr>
                <w:rStyle w:val="Lienhypertexte"/>
                <w:rFonts w:ascii="Wingdings" w:hAnsi="Wingdings"/>
                <w:noProof/>
              </w:rPr>
              <w:t></w:t>
            </w:r>
            <w:r>
              <w:rPr>
                <w:noProof/>
              </w:rPr>
              <w:tab/>
            </w:r>
            <w:r w:rsidRPr="00C7410E">
              <w:rPr>
                <w:rStyle w:val="Lienhypertexte"/>
                <w:noProof/>
              </w:rPr>
              <w:t>Les chiffres clés de la collectivité :</w:t>
            </w:r>
            <w:r>
              <w:rPr>
                <w:noProof/>
                <w:webHidden/>
              </w:rPr>
              <w:tab/>
            </w:r>
            <w:r>
              <w:rPr>
                <w:noProof/>
                <w:webHidden/>
              </w:rPr>
              <w:fldChar w:fldCharType="begin"/>
            </w:r>
            <w:r>
              <w:rPr>
                <w:noProof/>
                <w:webHidden/>
              </w:rPr>
              <w:instrText xml:space="preserve"> PAGEREF _Toc66889987 \h </w:instrText>
            </w:r>
            <w:r>
              <w:rPr>
                <w:noProof/>
                <w:webHidden/>
              </w:rPr>
            </w:r>
            <w:r>
              <w:rPr>
                <w:noProof/>
                <w:webHidden/>
              </w:rPr>
              <w:fldChar w:fldCharType="separate"/>
            </w:r>
            <w:r w:rsidR="00B3741B">
              <w:rPr>
                <w:noProof/>
                <w:webHidden/>
              </w:rPr>
              <w:t>12</w:t>
            </w:r>
            <w:r>
              <w:rPr>
                <w:noProof/>
                <w:webHidden/>
              </w:rPr>
              <w:fldChar w:fldCharType="end"/>
            </w:r>
          </w:hyperlink>
        </w:p>
        <w:p w14:paraId="680BE433" w14:textId="0DEB3D3D" w:rsidR="00B65F3E" w:rsidRDefault="00B65F3E">
          <w:pPr>
            <w:pStyle w:val="TM3"/>
            <w:tabs>
              <w:tab w:val="left" w:pos="880"/>
              <w:tab w:val="right" w:leader="dot" w:pos="9202"/>
            </w:tabs>
            <w:rPr>
              <w:noProof/>
            </w:rPr>
          </w:pPr>
          <w:hyperlink w:anchor="_Toc66889988" w:history="1">
            <w:r w:rsidRPr="00C7410E">
              <w:rPr>
                <w:rStyle w:val="Lienhypertexte"/>
                <w:rFonts w:ascii="Wingdings" w:hAnsi="Wingdings"/>
                <w:noProof/>
              </w:rPr>
              <w:t></w:t>
            </w:r>
            <w:r>
              <w:rPr>
                <w:noProof/>
              </w:rPr>
              <w:tab/>
            </w:r>
            <w:r w:rsidRPr="00C7410E">
              <w:rPr>
                <w:rStyle w:val="Lienhypertexte"/>
                <w:noProof/>
              </w:rPr>
              <w:t>Comparaison avec les années précédentes / éléments d’analyse :</w:t>
            </w:r>
            <w:r>
              <w:rPr>
                <w:noProof/>
                <w:webHidden/>
              </w:rPr>
              <w:tab/>
            </w:r>
            <w:r>
              <w:rPr>
                <w:noProof/>
                <w:webHidden/>
              </w:rPr>
              <w:fldChar w:fldCharType="begin"/>
            </w:r>
            <w:r>
              <w:rPr>
                <w:noProof/>
                <w:webHidden/>
              </w:rPr>
              <w:instrText xml:space="preserve"> PAGEREF _Toc66889988 \h </w:instrText>
            </w:r>
            <w:r>
              <w:rPr>
                <w:noProof/>
                <w:webHidden/>
              </w:rPr>
            </w:r>
            <w:r>
              <w:rPr>
                <w:noProof/>
                <w:webHidden/>
              </w:rPr>
              <w:fldChar w:fldCharType="separate"/>
            </w:r>
            <w:r w:rsidR="00B3741B">
              <w:rPr>
                <w:noProof/>
                <w:webHidden/>
              </w:rPr>
              <w:t>12</w:t>
            </w:r>
            <w:r>
              <w:rPr>
                <w:noProof/>
                <w:webHidden/>
              </w:rPr>
              <w:fldChar w:fldCharType="end"/>
            </w:r>
          </w:hyperlink>
        </w:p>
        <w:p w14:paraId="2B3E5A4F" w14:textId="4D1BFA7D" w:rsidR="00B65F3E" w:rsidRDefault="00B65F3E">
          <w:pPr>
            <w:pStyle w:val="TM3"/>
            <w:tabs>
              <w:tab w:val="left" w:pos="880"/>
              <w:tab w:val="right" w:leader="dot" w:pos="9202"/>
            </w:tabs>
            <w:rPr>
              <w:noProof/>
            </w:rPr>
          </w:pPr>
          <w:hyperlink w:anchor="_Toc66889989" w:history="1">
            <w:r w:rsidRPr="00C7410E">
              <w:rPr>
                <w:rStyle w:val="Lienhypertexte"/>
                <w:rFonts w:ascii="Wingdings" w:hAnsi="Wingdings"/>
                <w:noProof/>
              </w:rPr>
              <w:t></w:t>
            </w:r>
            <w:r>
              <w:rPr>
                <w:noProof/>
              </w:rPr>
              <w:tab/>
            </w:r>
            <w:r w:rsidRPr="00C7410E">
              <w:rPr>
                <w:rStyle w:val="Lienhypertexte"/>
                <w:noProof/>
              </w:rPr>
              <w:t>Stratégie générale de la collectivité ou de l’établissement public :</w:t>
            </w:r>
            <w:r>
              <w:rPr>
                <w:noProof/>
                <w:webHidden/>
              </w:rPr>
              <w:tab/>
            </w:r>
            <w:r>
              <w:rPr>
                <w:noProof/>
                <w:webHidden/>
              </w:rPr>
              <w:fldChar w:fldCharType="begin"/>
            </w:r>
            <w:r>
              <w:rPr>
                <w:noProof/>
                <w:webHidden/>
              </w:rPr>
              <w:instrText xml:space="preserve"> PAGEREF _Toc66889989 \h </w:instrText>
            </w:r>
            <w:r>
              <w:rPr>
                <w:noProof/>
                <w:webHidden/>
              </w:rPr>
            </w:r>
            <w:r>
              <w:rPr>
                <w:noProof/>
                <w:webHidden/>
              </w:rPr>
              <w:fldChar w:fldCharType="separate"/>
            </w:r>
            <w:r w:rsidR="00B3741B">
              <w:rPr>
                <w:noProof/>
                <w:webHidden/>
              </w:rPr>
              <w:t>13</w:t>
            </w:r>
            <w:r>
              <w:rPr>
                <w:noProof/>
                <w:webHidden/>
              </w:rPr>
              <w:fldChar w:fldCharType="end"/>
            </w:r>
          </w:hyperlink>
        </w:p>
        <w:p w14:paraId="121B641D" w14:textId="60253DAD" w:rsidR="00B65F3E" w:rsidRDefault="00B65F3E">
          <w:pPr>
            <w:pStyle w:val="TM1"/>
            <w:tabs>
              <w:tab w:val="right" w:leader="dot" w:pos="9202"/>
            </w:tabs>
            <w:rPr>
              <w:noProof/>
            </w:rPr>
          </w:pPr>
          <w:hyperlink w:anchor="_Toc66889990" w:history="1">
            <w:r w:rsidRPr="00C7410E">
              <w:rPr>
                <w:rStyle w:val="Lienhypertexte"/>
                <w:noProof/>
              </w:rPr>
              <w:t>ORIENTATIONS GENERALES EN MATIERE DE PROMOTION ET DE VALORISATION DES PARCOURS PROFESSIONNELS</w:t>
            </w:r>
            <w:r>
              <w:rPr>
                <w:noProof/>
                <w:webHidden/>
              </w:rPr>
              <w:tab/>
            </w:r>
            <w:r>
              <w:rPr>
                <w:noProof/>
                <w:webHidden/>
              </w:rPr>
              <w:fldChar w:fldCharType="begin"/>
            </w:r>
            <w:r>
              <w:rPr>
                <w:noProof/>
                <w:webHidden/>
              </w:rPr>
              <w:instrText xml:space="preserve"> PAGEREF _Toc66889990 \h </w:instrText>
            </w:r>
            <w:r>
              <w:rPr>
                <w:noProof/>
                <w:webHidden/>
              </w:rPr>
            </w:r>
            <w:r>
              <w:rPr>
                <w:noProof/>
                <w:webHidden/>
              </w:rPr>
              <w:fldChar w:fldCharType="separate"/>
            </w:r>
            <w:r w:rsidR="00B3741B">
              <w:rPr>
                <w:noProof/>
                <w:webHidden/>
              </w:rPr>
              <w:t>13</w:t>
            </w:r>
            <w:r>
              <w:rPr>
                <w:noProof/>
                <w:webHidden/>
              </w:rPr>
              <w:fldChar w:fldCharType="end"/>
            </w:r>
          </w:hyperlink>
        </w:p>
        <w:p w14:paraId="3FDC7717" w14:textId="3AD822BA" w:rsidR="00B65F3E" w:rsidRDefault="00B65F3E">
          <w:pPr>
            <w:pStyle w:val="TM2"/>
            <w:tabs>
              <w:tab w:val="left" w:pos="880"/>
              <w:tab w:val="right" w:leader="dot" w:pos="9202"/>
            </w:tabs>
            <w:rPr>
              <w:noProof/>
            </w:rPr>
          </w:pPr>
          <w:hyperlink w:anchor="_Toc66889991" w:history="1">
            <w:r w:rsidRPr="00C7410E">
              <w:rPr>
                <w:rStyle w:val="Lienhypertexte"/>
                <w:noProof/>
              </w:rPr>
              <w:t>VII.</w:t>
            </w:r>
            <w:r>
              <w:rPr>
                <w:noProof/>
              </w:rPr>
              <w:tab/>
            </w:r>
            <w:r w:rsidRPr="00C7410E">
              <w:rPr>
                <w:rStyle w:val="Lienhypertexte"/>
                <w:noProof/>
              </w:rPr>
              <w:t>L’AVANCEMENT DE GRADE</w:t>
            </w:r>
            <w:r>
              <w:rPr>
                <w:noProof/>
                <w:webHidden/>
              </w:rPr>
              <w:tab/>
            </w:r>
            <w:r>
              <w:rPr>
                <w:noProof/>
                <w:webHidden/>
              </w:rPr>
              <w:fldChar w:fldCharType="begin"/>
            </w:r>
            <w:r>
              <w:rPr>
                <w:noProof/>
                <w:webHidden/>
              </w:rPr>
              <w:instrText xml:space="preserve"> PAGEREF _Toc66889991 \h </w:instrText>
            </w:r>
            <w:r>
              <w:rPr>
                <w:noProof/>
                <w:webHidden/>
              </w:rPr>
            </w:r>
            <w:r>
              <w:rPr>
                <w:noProof/>
                <w:webHidden/>
              </w:rPr>
              <w:fldChar w:fldCharType="separate"/>
            </w:r>
            <w:r w:rsidR="00B3741B">
              <w:rPr>
                <w:noProof/>
                <w:webHidden/>
              </w:rPr>
              <w:t>13</w:t>
            </w:r>
            <w:r>
              <w:rPr>
                <w:noProof/>
                <w:webHidden/>
              </w:rPr>
              <w:fldChar w:fldCharType="end"/>
            </w:r>
          </w:hyperlink>
        </w:p>
        <w:p w14:paraId="07D17CEF" w14:textId="26447F2A" w:rsidR="00B65F3E" w:rsidRDefault="00B65F3E">
          <w:pPr>
            <w:pStyle w:val="TM2"/>
            <w:tabs>
              <w:tab w:val="left" w:pos="880"/>
              <w:tab w:val="right" w:leader="dot" w:pos="9202"/>
            </w:tabs>
            <w:rPr>
              <w:noProof/>
            </w:rPr>
          </w:pPr>
          <w:hyperlink w:anchor="_Toc66889992" w:history="1">
            <w:r w:rsidRPr="00C7410E">
              <w:rPr>
                <w:rStyle w:val="Lienhypertexte"/>
                <w:noProof/>
              </w:rPr>
              <w:t>VIII.</w:t>
            </w:r>
            <w:r>
              <w:rPr>
                <w:noProof/>
              </w:rPr>
              <w:tab/>
            </w:r>
            <w:r w:rsidRPr="00C7410E">
              <w:rPr>
                <w:rStyle w:val="Lienhypertexte"/>
                <w:noProof/>
              </w:rPr>
              <w:t>CAS PARTICULIER DE LA PROMOTION INTERNE</w:t>
            </w:r>
            <w:r>
              <w:rPr>
                <w:noProof/>
                <w:webHidden/>
              </w:rPr>
              <w:tab/>
            </w:r>
            <w:r>
              <w:rPr>
                <w:noProof/>
                <w:webHidden/>
              </w:rPr>
              <w:fldChar w:fldCharType="begin"/>
            </w:r>
            <w:r>
              <w:rPr>
                <w:noProof/>
                <w:webHidden/>
              </w:rPr>
              <w:instrText xml:space="preserve"> PAGEREF _Toc66889992 \h </w:instrText>
            </w:r>
            <w:r>
              <w:rPr>
                <w:noProof/>
                <w:webHidden/>
              </w:rPr>
            </w:r>
            <w:r>
              <w:rPr>
                <w:noProof/>
                <w:webHidden/>
              </w:rPr>
              <w:fldChar w:fldCharType="separate"/>
            </w:r>
            <w:r w:rsidR="00B3741B">
              <w:rPr>
                <w:noProof/>
                <w:webHidden/>
              </w:rPr>
              <w:t>14</w:t>
            </w:r>
            <w:r>
              <w:rPr>
                <w:noProof/>
                <w:webHidden/>
              </w:rPr>
              <w:fldChar w:fldCharType="end"/>
            </w:r>
          </w:hyperlink>
        </w:p>
        <w:p w14:paraId="0AB28C8F" w14:textId="24A6946E" w:rsidR="00B65F3E" w:rsidRDefault="00B65F3E">
          <w:pPr>
            <w:pStyle w:val="TM1"/>
            <w:tabs>
              <w:tab w:val="right" w:leader="dot" w:pos="9202"/>
            </w:tabs>
            <w:rPr>
              <w:noProof/>
            </w:rPr>
          </w:pPr>
          <w:hyperlink w:anchor="_Toc66889993" w:history="1">
            <w:r w:rsidRPr="00C7410E">
              <w:rPr>
                <w:rStyle w:val="Lienhypertexte"/>
                <w:noProof/>
              </w:rPr>
              <w:t>DUREE DE VALIDITE DES LIGNES DIRECTRICES DE GESTION</w:t>
            </w:r>
            <w:r>
              <w:rPr>
                <w:noProof/>
                <w:webHidden/>
              </w:rPr>
              <w:tab/>
            </w:r>
            <w:r>
              <w:rPr>
                <w:noProof/>
                <w:webHidden/>
              </w:rPr>
              <w:fldChar w:fldCharType="begin"/>
            </w:r>
            <w:r>
              <w:rPr>
                <w:noProof/>
                <w:webHidden/>
              </w:rPr>
              <w:instrText xml:space="preserve"> PAGEREF _Toc66889993 \h </w:instrText>
            </w:r>
            <w:r>
              <w:rPr>
                <w:noProof/>
                <w:webHidden/>
              </w:rPr>
            </w:r>
            <w:r>
              <w:rPr>
                <w:noProof/>
                <w:webHidden/>
              </w:rPr>
              <w:fldChar w:fldCharType="separate"/>
            </w:r>
            <w:r w:rsidR="00B3741B">
              <w:rPr>
                <w:noProof/>
                <w:webHidden/>
              </w:rPr>
              <w:t>14</w:t>
            </w:r>
            <w:r>
              <w:rPr>
                <w:noProof/>
                <w:webHidden/>
              </w:rPr>
              <w:fldChar w:fldCharType="end"/>
            </w:r>
          </w:hyperlink>
        </w:p>
        <w:p w14:paraId="16A83785" w14:textId="30BBB55F" w:rsidR="00B65F3E" w:rsidRDefault="00B65F3E">
          <w:r>
            <w:rPr>
              <w:b/>
              <w:bCs/>
            </w:rPr>
            <w:fldChar w:fldCharType="end"/>
          </w:r>
        </w:p>
      </w:sdtContent>
    </w:sdt>
    <w:p w14:paraId="15EFBAB1" w14:textId="77777777" w:rsidR="00B65F3E" w:rsidRDefault="00B65F3E" w:rsidP="006730E1">
      <w:pPr>
        <w:rPr>
          <w:rFonts w:cstheme="minorHAnsi"/>
          <w:sz w:val="28"/>
          <w:szCs w:val="28"/>
        </w:rPr>
      </w:pPr>
    </w:p>
    <w:p w14:paraId="402DB75A" w14:textId="77777777" w:rsidR="006730E1" w:rsidRPr="006730E1" w:rsidRDefault="006730E1" w:rsidP="006730E1">
      <w:pPr>
        <w:rPr>
          <w:rFonts w:cstheme="minorHAnsi"/>
          <w:sz w:val="28"/>
          <w:szCs w:val="28"/>
        </w:rPr>
      </w:pPr>
    </w:p>
    <w:p w14:paraId="05BA8D71" w14:textId="77777777" w:rsidR="00113B12" w:rsidRDefault="00113B12" w:rsidP="006730E1">
      <w:pPr>
        <w:rPr>
          <w:rFonts w:cstheme="minorHAnsi"/>
          <w:b/>
          <w:bCs/>
          <w:sz w:val="24"/>
        </w:rPr>
      </w:pPr>
    </w:p>
    <w:p w14:paraId="44DC3A3C" w14:textId="77777777" w:rsidR="00113B12" w:rsidRPr="007143E9" w:rsidRDefault="00113B12" w:rsidP="006730E1">
      <w:pPr>
        <w:rPr>
          <w:rFonts w:cstheme="minorHAnsi"/>
          <w:b/>
          <w:bCs/>
          <w:sz w:val="28"/>
          <w:szCs w:val="28"/>
        </w:rPr>
      </w:pPr>
    </w:p>
    <w:p w14:paraId="26A6B866" w14:textId="77777777" w:rsidR="00AD6F17" w:rsidRPr="0054639B" w:rsidRDefault="006730E1" w:rsidP="00B65F3E">
      <w:pPr>
        <w:pStyle w:val="Titre1"/>
      </w:pPr>
      <w:bookmarkStart w:id="0" w:name="_Toc66889964"/>
      <w:r w:rsidRPr="0054639B">
        <w:t>INTRODUCTION</w:t>
      </w:r>
      <w:bookmarkEnd w:id="0"/>
      <w:r w:rsidRPr="0054639B">
        <w:t xml:space="preserve"> </w:t>
      </w:r>
    </w:p>
    <w:p w14:paraId="542163AE" w14:textId="77777777" w:rsidR="00AD6F17" w:rsidRPr="0054639B" w:rsidRDefault="00AD6F17" w:rsidP="00AD6F17">
      <w:pPr>
        <w:rPr>
          <w:rFonts w:cstheme="minorHAnsi"/>
          <w:b/>
          <w:bCs/>
          <w:sz w:val="28"/>
          <w:szCs w:val="28"/>
        </w:rPr>
      </w:pPr>
    </w:p>
    <w:p w14:paraId="69E30075" w14:textId="173B6316" w:rsidR="006730E1" w:rsidRPr="0054639B" w:rsidRDefault="006730E1" w:rsidP="00AD6F17">
      <w:pPr>
        <w:spacing w:line="276" w:lineRule="auto"/>
        <w:rPr>
          <w:rFonts w:cstheme="minorHAnsi"/>
          <w:b/>
          <w:bCs/>
          <w:sz w:val="28"/>
          <w:szCs w:val="28"/>
        </w:rPr>
      </w:pPr>
      <w:r w:rsidRPr="0054639B">
        <w:rPr>
          <w:rFonts w:cstheme="minorHAnsi"/>
          <w:sz w:val="24"/>
        </w:rPr>
        <w:t xml:space="preserve">Les lignes directrices de gestion (LDG) sont un nouveau dispositif créé par </w:t>
      </w:r>
      <w:r w:rsidRPr="0054639B">
        <w:rPr>
          <w:rFonts w:cstheme="minorHAnsi"/>
          <w:b/>
          <w:bCs/>
          <w:sz w:val="24"/>
        </w:rPr>
        <w:t>la loi n°2019-828 du 6 août 2019</w:t>
      </w:r>
      <w:r w:rsidRPr="0054639B">
        <w:rPr>
          <w:rFonts w:cstheme="minorHAnsi"/>
          <w:sz w:val="24"/>
        </w:rPr>
        <w:t xml:space="preserve"> de transformation de la fonction publique. Elles sont prévues </w:t>
      </w:r>
      <w:r w:rsidR="004D5711">
        <w:rPr>
          <w:rFonts w:cstheme="minorHAnsi"/>
          <w:sz w:val="24"/>
        </w:rPr>
        <w:t xml:space="preserve">aux </w:t>
      </w:r>
      <w:r w:rsidR="004D5711" w:rsidRPr="004D5711">
        <w:rPr>
          <w:rFonts w:cstheme="minorHAnsi"/>
          <w:b/>
          <w:bCs/>
          <w:sz w:val="24"/>
        </w:rPr>
        <w:t xml:space="preserve">articles L. 413-1 à L. 413-7 </w:t>
      </w:r>
      <w:r w:rsidR="004D5711">
        <w:rPr>
          <w:rFonts w:cstheme="minorHAnsi"/>
          <w:b/>
          <w:bCs/>
          <w:sz w:val="24"/>
        </w:rPr>
        <w:t>du</w:t>
      </w:r>
      <w:r w:rsidR="004D5711" w:rsidRPr="004D5711">
        <w:rPr>
          <w:rFonts w:cstheme="minorHAnsi"/>
          <w:b/>
          <w:bCs/>
          <w:sz w:val="24"/>
        </w:rPr>
        <w:t xml:space="preserve"> Code général de la fonction publique</w:t>
      </w:r>
      <w:r w:rsidR="004D5711">
        <w:rPr>
          <w:rFonts w:cstheme="minorHAnsi"/>
          <w:sz w:val="24"/>
        </w:rPr>
        <w:t xml:space="preserve"> </w:t>
      </w:r>
      <w:r w:rsidRPr="0054639B">
        <w:rPr>
          <w:rFonts w:cstheme="minorHAnsi"/>
          <w:sz w:val="24"/>
        </w:rPr>
        <w:t xml:space="preserve">et les modalités de mise en œuvre des LDG sont définies par </w:t>
      </w:r>
      <w:r w:rsidRPr="0054639B">
        <w:rPr>
          <w:rFonts w:cstheme="minorHAnsi"/>
          <w:b/>
          <w:bCs/>
          <w:sz w:val="24"/>
        </w:rPr>
        <w:t>le décret n°2019-1265 du 29 novembre 2019</w:t>
      </w:r>
      <w:r w:rsidRPr="0054639B">
        <w:rPr>
          <w:rFonts w:cstheme="minorHAnsi"/>
          <w:sz w:val="24"/>
        </w:rPr>
        <w:t xml:space="preserve"> </w:t>
      </w:r>
      <w:r w:rsidRPr="0054639B">
        <w:rPr>
          <w:rFonts w:cstheme="minorHAnsi"/>
          <w:iCs/>
          <w:sz w:val="24"/>
        </w:rPr>
        <w:t>relatif aux LDG et à l’évolution des attributions des commissions administratives paritaires.</w:t>
      </w:r>
    </w:p>
    <w:p w14:paraId="44957FF1" w14:textId="77777777" w:rsidR="006730E1" w:rsidRPr="0054639B" w:rsidRDefault="006730E1" w:rsidP="00AD6F17">
      <w:pPr>
        <w:spacing w:before="240" w:after="0" w:line="276" w:lineRule="auto"/>
        <w:rPr>
          <w:rFonts w:cstheme="minorHAnsi"/>
          <w:sz w:val="24"/>
        </w:rPr>
      </w:pPr>
      <w:r w:rsidRPr="0054639B">
        <w:rPr>
          <w:rFonts w:cstheme="minorHAnsi"/>
          <w:sz w:val="24"/>
        </w:rPr>
        <w:t xml:space="preserve">Les LDG portent sur : </w:t>
      </w:r>
    </w:p>
    <w:p w14:paraId="365A088F" w14:textId="77777777" w:rsidR="006730E1" w:rsidRPr="0054639B" w:rsidRDefault="006730E1" w:rsidP="00AD6F17">
      <w:pPr>
        <w:pStyle w:val="Paragraphedeliste"/>
        <w:numPr>
          <w:ilvl w:val="0"/>
          <w:numId w:val="2"/>
        </w:numPr>
        <w:spacing w:before="240" w:after="0"/>
        <w:jc w:val="both"/>
        <w:rPr>
          <w:rFonts w:asciiTheme="minorHAnsi" w:hAnsiTheme="minorHAnsi" w:cstheme="minorHAnsi"/>
          <w:sz w:val="24"/>
          <w:szCs w:val="24"/>
        </w:rPr>
      </w:pPr>
      <w:r w:rsidRPr="0054639B">
        <w:rPr>
          <w:rFonts w:asciiTheme="minorHAnsi" w:hAnsiTheme="minorHAnsi" w:cstheme="minorHAnsi"/>
          <w:sz w:val="24"/>
          <w:szCs w:val="24"/>
        </w:rPr>
        <w:t xml:space="preserve">La stratégie pluriannuelle de pilotage des ressources humaines, notamment en matière de gestion prévisionnelle des emplois et compétences ; </w:t>
      </w:r>
    </w:p>
    <w:p w14:paraId="37071EC8" w14:textId="77777777" w:rsidR="006730E1" w:rsidRPr="0054639B" w:rsidRDefault="006730E1" w:rsidP="00AD6F17">
      <w:pPr>
        <w:pStyle w:val="Paragraphedeliste"/>
        <w:numPr>
          <w:ilvl w:val="0"/>
          <w:numId w:val="2"/>
        </w:numPr>
        <w:spacing w:before="240" w:after="0"/>
        <w:jc w:val="both"/>
        <w:rPr>
          <w:rFonts w:asciiTheme="minorHAnsi" w:hAnsiTheme="minorHAnsi" w:cstheme="minorHAnsi"/>
          <w:sz w:val="24"/>
          <w:szCs w:val="24"/>
        </w:rPr>
      </w:pPr>
      <w:r w:rsidRPr="0054639B">
        <w:rPr>
          <w:rFonts w:asciiTheme="minorHAnsi" w:hAnsiTheme="minorHAnsi" w:cstheme="minorHAnsi"/>
          <w:sz w:val="24"/>
          <w:szCs w:val="24"/>
        </w:rPr>
        <w:t>Les orientations générales en matière de promotion et de valorisation des parcours professionnels, en vue d’une part, de l’élaboration des décisions individuelles d’avancement de grade et de promotion interne prenant effet à compter du 1</w:t>
      </w:r>
      <w:r w:rsidRPr="0054639B">
        <w:rPr>
          <w:rFonts w:asciiTheme="minorHAnsi" w:hAnsiTheme="minorHAnsi" w:cstheme="minorHAnsi"/>
          <w:sz w:val="24"/>
          <w:szCs w:val="24"/>
          <w:vertAlign w:val="superscript"/>
        </w:rPr>
        <w:t>er</w:t>
      </w:r>
      <w:r w:rsidRPr="0054639B">
        <w:rPr>
          <w:rFonts w:asciiTheme="minorHAnsi" w:hAnsiTheme="minorHAnsi" w:cstheme="minorHAnsi"/>
          <w:sz w:val="24"/>
          <w:szCs w:val="24"/>
        </w:rPr>
        <w:t xml:space="preserve"> janvier 2021 et, d’autre part, en matière de recrutement, d’adapter les compétences à l’évolution des missions et des métiers, de favoriser la diversité des profils, des parcours professionnels ainsi que l’égalité entre les agents. </w:t>
      </w:r>
    </w:p>
    <w:p w14:paraId="1855A222" w14:textId="1BDAE20A" w:rsidR="00AC6DF9" w:rsidRPr="0054639B" w:rsidRDefault="006730E1" w:rsidP="00AD6F17">
      <w:pPr>
        <w:spacing w:before="240" w:after="0" w:line="276" w:lineRule="auto"/>
        <w:rPr>
          <w:rFonts w:cstheme="minorHAnsi"/>
          <w:sz w:val="24"/>
        </w:rPr>
      </w:pPr>
      <w:r w:rsidRPr="0054639B">
        <w:rPr>
          <w:rFonts w:cstheme="minorHAnsi"/>
          <w:sz w:val="24"/>
        </w:rPr>
        <w:t xml:space="preserve">Les </w:t>
      </w:r>
      <w:r w:rsidR="00AC6DF9" w:rsidRPr="0054639B">
        <w:rPr>
          <w:rFonts w:cstheme="minorHAnsi"/>
          <w:sz w:val="24"/>
        </w:rPr>
        <w:t>LDG</w:t>
      </w:r>
      <w:r w:rsidRPr="0054639B">
        <w:rPr>
          <w:rFonts w:cstheme="minorHAnsi"/>
          <w:sz w:val="24"/>
        </w:rPr>
        <w:t xml:space="preserve"> sont établies pour une durée pluriannuelle de 6 ans maximum et peuvent faire l’objet d’une révision de tout ou partie en cours de période selon la même procédure.</w:t>
      </w:r>
      <w:r w:rsidR="00AC6DF9" w:rsidRPr="0054639B">
        <w:rPr>
          <w:rFonts w:cstheme="minorHAnsi"/>
          <w:sz w:val="24"/>
        </w:rPr>
        <w:t xml:space="preserve"> L’exigence de communication des LDG aux agents, déjà prévue par la loi est rappelée par </w:t>
      </w:r>
      <w:r w:rsidR="00AC6DF9" w:rsidRPr="0054639B">
        <w:rPr>
          <w:rFonts w:cstheme="minorHAnsi"/>
          <w:b/>
          <w:bCs/>
          <w:sz w:val="24"/>
        </w:rPr>
        <w:t>l’article 17 du décret</w:t>
      </w:r>
      <w:r w:rsidR="00226CD3" w:rsidRPr="0054639B">
        <w:rPr>
          <w:rFonts w:cstheme="minorHAnsi"/>
          <w:b/>
          <w:bCs/>
          <w:sz w:val="24"/>
        </w:rPr>
        <w:t xml:space="preserve"> n°2019-1265</w:t>
      </w:r>
      <w:r w:rsidR="00AC6DF9" w:rsidRPr="0054639B">
        <w:rPr>
          <w:rFonts w:cstheme="minorHAnsi"/>
          <w:sz w:val="24"/>
        </w:rPr>
        <w:t xml:space="preserve">, qui prescrit qu’elles leur soient rendues accessibles à minima par voie numérique, et, le cas échéant, par tout autre moyen. </w:t>
      </w:r>
    </w:p>
    <w:p w14:paraId="2A074F4C" w14:textId="7B9005CB" w:rsidR="006730E1" w:rsidRPr="0054639B" w:rsidRDefault="006730E1" w:rsidP="00AD6F17">
      <w:pPr>
        <w:spacing w:before="240" w:after="0" w:line="276" w:lineRule="auto"/>
        <w:rPr>
          <w:rFonts w:cstheme="minorHAnsi"/>
          <w:sz w:val="24"/>
        </w:rPr>
      </w:pPr>
      <w:r w:rsidRPr="0054639B">
        <w:rPr>
          <w:rFonts w:cstheme="minorHAnsi"/>
          <w:sz w:val="24"/>
        </w:rPr>
        <w:t>Ce nouvel outil de gestion des ressources</w:t>
      </w:r>
      <w:r w:rsidR="00AC6DF9" w:rsidRPr="0054639B">
        <w:rPr>
          <w:rFonts w:cstheme="minorHAnsi"/>
          <w:sz w:val="24"/>
        </w:rPr>
        <w:t xml:space="preserve"> humaines</w:t>
      </w:r>
      <w:r w:rsidRPr="0054639B">
        <w:rPr>
          <w:rFonts w:cstheme="minorHAnsi"/>
          <w:sz w:val="24"/>
        </w:rPr>
        <w:t xml:space="preserve"> constitue </w:t>
      </w:r>
      <w:r w:rsidR="00AC6DF9" w:rsidRPr="0054639B">
        <w:rPr>
          <w:rFonts w:cstheme="minorHAnsi"/>
          <w:sz w:val="24"/>
        </w:rPr>
        <w:t>le</w:t>
      </w:r>
      <w:r w:rsidRPr="0054639B">
        <w:rPr>
          <w:rFonts w:cstheme="minorHAnsi"/>
          <w:sz w:val="24"/>
        </w:rPr>
        <w:t xml:space="preserve"> document de référence permettant de fixer les orientations et les priorités des collectivités territoriales et établissements publics. </w:t>
      </w:r>
    </w:p>
    <w:p w14:paraId="6B3263EE" w14:textId="0730936E" w:rsidR="00B13E93" w:rsidRPr="0054639B" w:rsidRDefault="00B13E93" w:rsidP="006730E1">
      <w:pPr>
        <w:rPr>
          <w:rFonts w:cstheme="minorHAnsi"/>
          <w:sz w:val="24"/>
        </w:rPr>
      </w:pPr>
    </w:p>
    <w:p w14:paraId="6D94A113" w14:textId="79F445FE" w:rsidR="00B13E93" w:rsidRPr="0054639B" w:rsidRDefault="00B13E93" w:rsidP="006730E1">
      <w:pPr>
        <w:rPr>
          <w:rFonts w:cstheme="minorHAnsi"/>
          <w:sz w:val="24"/>
        </w:rPr>
      </w:pPr>
    </w:p>
    <w:p w14:paraId="2B2E1749" w14:textId="224028A8" w:rsidR="00B13E93" w:rsidRPr="0054639B" w:rsidRDefault="00B13E93" w:rsidP="006730E1">
      <w:pPr>
        <w:rPr>
          <w:rFonts w:cstheme="minorHAnsi"/>
          <w:sz w:val="24"/>
        </w:rPr>
      </w:pPr>
    </w:p>
    <w:p w14:paraId="12648668" w14:textId="3585014C" w:rsidR="00B13E93" w:rsidRPr="0054639B" w:rsidRDefault="00B13E93" w:rsidP="006730E1">
      <w:pPr>
        <w:rPr>
          <w:rFonts w:cstheme="minorHAnsi"/>
          <w:sz w:val="24"/>
        </w:rPr>
      </w:pPr>
    </w:p>
    <w:p w14:paraId="4A8F9F52" w14:textId="02DFD70C" w:rsidR="00B13E93" w:rsidRPr="0054639B" w:rsidRDefault="00B13E93" w:rsidP="006730E1">
      <w:pPr>
        <w:rPr>
          <w:rFonts w:cstheme="minorHAnsi"/>
          <w:sz w:val="24"/>
        </w:rPr>
      </w:pPr>
    </w:p>
    <w:p w14:paraId="60499B0F" w14:textId="02CE7508" w:rsidR="00B13E93" w:rsidRPr="0054639B" w:rsidRDefault="00B13E93" w:rsidP="006730E1">
      <w:pPr>
        <w:rPr>
          <w:rFonts w:cstheme="minorHAnsi"/>
          <w:sz w:val="24"/>
        </w:rPr>
      </w:pPr>
    </w:p>
    <w:p w14:paraId="456C7192" w14:textId="6C4DDAAF" w:rsidR="00B13E93" w:rsidRPr="0054639B" w:rsidRDefault="00B13E93" w:rsidP="006730E1">
      <w:pPr>
        <w:rPr>
          <w:rFonts w:cstheme="minorHAnsi"/>
          <w:sz w:val="24"/>
        </w:rPr>
      </w:pPr>
    </w:p>
    <w:p w14:paraId="01CB6AF5" w14:textId="73D2E462" w:rsidR="00B13E93" w:rsidRPr="0054639B" w:rsidRDefault="00B13E93" w:rsidP="006730E1">
      <w:pPr>
        <w:rPr>
          <w:rFonts w:cstheme="minorHAnsi"/>
          <w:sz w:val="24"/>
        </w:rPr>
      </w:pPr>
    </w:p>
    <w:p w14:paraId="7C908A52" w14:textId="50177355" w:rsidR="00B13E93" w:rsidRPr="0054639B" w:rsidRDefault="00B13E93" w:rsidP="006730E1">
      <w:pPr>
        <w:rPr>
          <w:rFonts w:cstheme="minorHAnsi"/>
          <w:sz w:val="24"/>
        </w:rPr>
      </w:pPr>
    </w:p>
    <w:p w14:paraId="2EB07459" w14:textId="426C4676" w:rsidR="00B13E93" w:rsidRPr="0054639B" w:rsidRDefault="00B13E93" w:rsidP="006730E1">
      <w:pPr>
        <w:rPr>
          <w:rFonts w:cstheme="minorHAnsi"/>
          <w:sz w:val="24"/>
        </w:rPr>
      </w:pPr>
    </w:p>
    <w:p w14:paraId="4ED7E553" w14:textId="4B856D6E" w:rsidR="00B13E93" w:rsidRPr="0054639B" w:rsidRDefault="00B13E93" w:rsidP="006730E1">
      <w:pPr>
        <w:rPr>
          <w:rFonts w:cstheme="minorHAnsi"/>
          <w:sz w:val="24"/>
        </w:rPr>
      </w:pPr>
    </w:p>
    <w:p w14:paraId="58C3EB5A" w14:textId="6F28C617" w:rsidR="00B13E93" w:rsidRPr="007143E9" w:rsidRDefault="00B13E93" w:rsidP="006730E1">
      <w:pPr>
        <w:rPr>
          <w:rFonts w:cstheme="minorHAnsi"/>
          <w:sz w:val="28"/>
          <w:szCs w:val="28"/>
        </w:rPr>
      </w:pPr>
    </w:p>
    <w:p w14:paraId="6607085F" w14:textId="635A07FC" w:rsidR="00B13E93" w:rsidRPr="0054639B" w:rsidRDefault="00A253CD" w:rsidP="00B65F3E">
      <w:pPr>
        <w:pStyle w:val="Titre1"/>
      </w:pPr>
      <w:bookmarkStart w:id="1" w:name="_Toc66889965"/>
      <w:r w:rsidRPr="0054639B">
        <w:t xml:space="preserve">LA STRATEGIE PLURIANNUELLE </w:t>
      </w:r>
      <w:r w:rsidR="001E5EEF" w:rsidRPr="0054639B">
        <w:t>DE PILOTAGE DES RESSOURCES HUMAINES</w:t>
      </w:r>
      <w:bookmarkEnd w:id="1"/>
    </w:p>
    <w:p w14:paraId="7579DC84" w14:textId="77777777" w:rsidR="006730E1" w:rsidRPr="0054639B" w:rsidRDefault="006730E1" w:rsidP="00AD6F17">
      <w:pPr>
        <w:spacing w:line="276" w:lineRule="auto"/>
        <w:rPr>
          <w:rFonts w:cstheme="minorHAnsi"/>
          <w:sz w:val="24"/>
        </w:rPr>
      </w:pPr>
    </w:p>
    <w:p w14:paraId="5F0D9FD9" w14:textId="32DDA1AC" w:rsidR="006730E1" w:rsidRPr="0054639B" w:rsidRDefault="006730E1" w:rsidP="00B65F3E">
      <w:pPr>
        <w:pStyle w:val="Titre2"/>
      </w:pPr>
      <w:bookmarkStart w:id="2" w:name="_Toc66889966"/>
      <w:r w:rsidRPr="0054639B">
        <w:t>ETUDE DES EFFECTIFS ET DES EMPLOIS</w:t>
      </w:r>
      <w:bookmarkEnd w:id="2"/>
    </w:p>
    <w:p w14:paraId="28BA3741" w14:textId="77777777" w:rsidR="006730E1" w:rsidRPr="0054639B" w:rsidRDefault="006730E1" w:rsidP="00AD6F17">
      <w:pPr>
        <w:spacing w:line="276" w:lineRule="auto"/>
        <w:rPr>
          <w:rFonts w:cstheme="minorHAnsi"/>
          <w:b/>
          <w:bCs/>
          <w:sz w:val="28"/>
          <w:szCs w:val="28"/>
        </w:rPr>
      </w:pPr>
    </w:p>
    <w:p w14:paraId="0BF6CD3D" w14:textId="43AE6CCA" w:rsidR="00DE317A" w:rsidRPr="0054639B" w:rsidRDefault="006730E1" w:rsidP="00AD6F17">
      <w:pPr>
        <w:spacing w:line="276" w:lineRule="auto"/>
        <w:rPr>
          <w:rFonts w:cstheme="minorHAnsi"/>
          <w:sz w:val="24"/>
        </w:rPr>
      </w:pPr>
      <w:r w:rsidRPr="0054639B">
        <w:rPr>
          <w:rFonts w:cstheme="minorHAnsi"/>
          <w:sz w:val="24"/>
        </w:rPr>
        <w:t xml:space="preserve">L’études des effectifs doit permettre de s’interroger sur leur composition, le nombre d’entrants et de sortants, la gestion de la masse salariale, la politique de recrutements. </w:t>
      </w:r>
    </w:p>
    <w:p w14:paraId="159053BB" w14:textId="77777777" w:rsidR="00AD6F17" w:rsidRPr="0054639B" w:rsidRDefault="00AD6F17" w:rsidP="00AD6F17">
      <w:pPr>
        <w:spacing w:line="276" w:lineRule="auto"/>
        <w:rPr>
          <w:rFonts w:cstheme="minorHAnsi"/>
          <w:sz w:val="24"/>
        </w:rPr>
      </w:pPr>
    </w:p>
    <w:p w14:paraId="4560196F" w14:textId="77777777" w:rsidR="006730E1" w:rsidRPr="0054639B" w:rsidRDefault="006730E1" w:rsidP="00B65F3E">
      <w:pPr>
        <w:pStyle w:val="Titre3"/>
      </w:pPr>
      <w:bookmarkStart w:id="3" w:name="_Toc66889967"/>
      <w:r w:rsidRPr="0054639B">
        <w:t>Les chiffres clés de la collectivité :</w:t>
      </w:r>
      <w:bookmarkEnd w:id="3"/>
      <w:r w:rsidRPr="0054639B">
        <w:t xml:space="preserve"> </w:t>
      </w:r>
    </w:p>
    <w:p w14:paraId="12BC7E5C" w14:textId="77777777" w:rsidR="006730E1" w:rsidRPr="0054639B" w:rsidRDefault="006730E1" w:rsidP="00AD6F17">
      <w:pPr>
        <w:spacing w:after="0" w:line="276" w:lineRule="auto"/>
        <w:rPr>
          <w:rFonts w:cstheme="minorHAnsi"/>
          <w:bCs/>
          <w:iCs/>
          <w:color w:val="000000" w:themeColor="text1"/>
          <w:sz w:val="24"/>
        </w:rPr>
      </w:pPr>
      <w:r w:rsidRPr="0054639B">
        <w:rPr>
          <w:rFonts w:cstheme="minorHAnsi"/>
          <w:bCs/>
          <w:iCs/>
          <w:color w:val="000000" w:themeColor="text1"/>
          <w:sz w:val="24"/>
        </w:rPr>
        <w:t xml:space="preserve">Le tableau des effectifs constitue un document indispensable à la gestion des ressources humaines. Il s’agit des emplois ouverts budgétairement pourvus ou non. </w:t>
      </w:r>
    </w:p>
    <w:p w14:paraId="64484A63" w14:textId="77777777" w:rsidR="006730E1" w:rsidRPr="0054639B" w:rsidRDefault="006730E1" w:rsidP="00AD6F17">
      <w:pPr>
        <w:spacing w:after="0" w:line="276" w:lineRule="auto"/>
        <w:rPr>
          <w:rFonts w:cstheme="minorHAnsi"/>
          <w:bCs/>
          <w:iCs/>
          <w:color w:val="000000" w:themeColor="text1"/>
          <w:sz w:val="24"/>
        </w:rPr>
      </w:pPr>
    </w:p>
    <w:p w14:paraId="445AB64B" w14:textId="014C0756" w:rsidR="006730E1" w:rsidRPr="0054639B" w:rsidRDefault="006730E1" w:rsidP="00AD6F17">
      <w:pPr>
        <w:spacing w:after="0" w:line="276" w:lineRule="auto"/>
        <w:rPr>
          <w:rFonts w:cstheme="minorHAnsi"/>
          <w:bCs/>
          <w:i/>
          <w:color w:val="002060"/>
          <w:sz w:val="24"/>
        </w:rPr>
      </w:pPr>
      <w:r w:rsidRPr="0054639B">
        <w:rPr>
          <w:rFonts w:cstheme="minorHAnsi"/>
          <w:bCs/>
          <w:i/>
          <w:color w:val="002060"/>
          <w:sz w:val="24"/>
        </w:rPr>
        <w:t>Synthèse du bilan social pour obtenir les chiffres essentiels :</w:t>
      </w:r>
    </w:p>
    <w:p w14:paraId="5CC22577" w14:textId="77777777" w:rsidR="00D20A1A" w:rsidRPr="0054639B" w:rsidRDefault="00D20A1A" w:rsidP="00AD6F17">
      <w:pPr>
        <w:spacing w:after="0" w:line="276" w:lineRule="auto"/>
        <w:rPr>
          <w:rFonts w:cstheme="minorHAnsi"/>
          <w:bCs/>
          <w:i/>
          <w:color w:val="002060"/>
          <w:sz w:val="24"/>
        </w:rPr>
      </w:pPr>
    </w:p>
    <w:p w14:paraId="67103E86" w14:textId="77777777" w:rsidR="006730E1" w:rsidRPr="0054639B" w:rsidRDefault="006730E1" w:rsidP="00AD6F17">
      <w:pPr>
        <w:pStyle w:val="Paragraphedeliste"/>
        <w:numPr>
          <w:ilvl w:val="0"/>
          <w:numId w:val="2"/>
        </w:numPr>
        <w:jc w:val="both"/>
        <w:rPr>
          <w:rFonts w:asciiTheme="minorHAnsi" w:hAnsiTheme="minorHAnsi" w:cstheme="minorHAnsi"/>
          <w:i/>
          <w:color w:val="002060"/>
          <w:sz w:val="24"/>
          <w:szCs w:val="24"/>
        </w:rPr>
      </w:pPr>
      <w:r w:rsidRPr="0054639B">
        <w:rPr>
          <w:rFonts w:asciiTheme="minorHAnsi" w:hAnsiTheme="minorHAnsi" w:cstheme="minorHAnsi"/>
          <w:i/>
          <w:color w:val="002060"/>
          <w:sz w:val="24"/>
          <w:szCs w:val="24"/>
        </w:rPr>
        <w:t xml:space="preserve">Les effectifs des agents (stagiaires, fonctionnaires / contractuels permanents, non permanents) ; </w:t>
      </w:r>
    </w:p>
    <w:p w14:paraId="753B8E5E" w14:textId="77777777" w:rsidR="006730E1" w:rsidRPr="0054639B" w:rsidRDefault="006730E1" w:rsidP="00AD6F17">
      <w:pPr>
        <w:pStyle w:val="Paragraphedeliste"/>
        <w:numPr>
          <w:ilvl w:val="0"/>
          <w:numId w:val="2"/>
        </w:numPr>
        <w:jc w:val="both"/>
        <w:rPr>
          <w:rFonts w:asciiTheme="minorHAnsi" w:hAnsiTheme="minorHAnsi" w:cstheme="minorHAnsi"/>
          <w:i/>
          <w:color w:val="002060"/>
          <w:sz w:val="24"/>
          <w:szCs w:val="24"/>
        </w:rPr>
      </w:pPr>
      <w:r w:rsidRPr="0054639B">
        <w:rPr>
          <w:rFonts w:asciiTheme="minorHAnsi" w:hAnsiTheme="minorHAnsi" w:cstheme="minorHAnsi"/>
          <w:i/>
          <w:color w:val="002060"/>
          <w:sz w:val="24"/>
          <w:szCs w:val="24"/>
        </w:rPr>
        <w:t xml:space="preserve">Le nombre d’équivalent temps plein rémunéré (ETPR) ; </w:t>
      </w:r>
    </w:p>
    <w:p w14:paraId="08D19760" w14:textId="77777777" w:rsidR="006730E1" w:rsidRPr="0054639B" w:rsidRDefault="006730E1" w:rsidP="00AD6F17">
      <w:pPr>
        <w:pStyle w:val="Paragraphedeliste"/>
        <w:numPr>
          <w:ilvl w:val="0"/>
          <w:numId w:val="2"/>
        </w:numPr>
        <w:jc w:val="both"/>
        <w:rPr>
          <w:rFonts w:asciiTheme="minorHAnsi" w:hAnsiTheme="minorHAnsi" w:cstheme="minorHAnsi"/>
          <w:i/>
          <w:color w:val="002060"/>
          <w:sz w:val="24"/>
          <w:szCs w:val="24"/>
        </w:rPr>
      </w:pPr>
      <w:r w:rsidRPr="0054639B">
        <w:rPr>
          <w:rFonts w:asciiTheme="minorHAnsi" w:hAnsiTheme="minorHAnsi" w:cstheme="minorHAnsi"/>
          <w:i/>
          <w:color w:val="002060"/>
          <w:sz w:val="24"/>
          <w:szCs w:val="24"/>
        </w:rPr>
        <w:t xml:space="preserve">La répartition des agents par catégorie ; </w:t>
      </w:r>
    </w:p>
    <w:p w14:paraId="468622EC" w14:textId="2D622883" w:rsidR="00B13E93" w:rsidRPr="0054639B" w:rsidRDefault="006730E1" w:rsidP="00AD6F17">
      <w:pPr>
        <w:pStyle w:val="Paragraphedeliste"/>
        <w:numPr>
          <w:ilvl w:val="0"/>
          <w:numId w:val="2"/>
        </w:numPr>
        <w:jc w:val="both"/>
        <w:rPr>
          <w:rFonts w:asciiTheme="minorHAnsi" w:hAnsiTheme="minorHAnsi" w:cstheme="minorHAnsi"/>
          <w:i/>
          <w:color w:val="002060"/>
          <w:sz w:val="24"/>
          <w:szCs w:val="24"/>
        </w:rPr>
      </w:pPr>
      <w:r w:rsidRPr="0054639B">
        <w:rPr>
          <w:rFonts w:asciiTheme="minorHAnsi" w:hAnsiTheme="minorHAnsi" w:cstheme="minorHAnsi"/>
          <w:i/>
          <w:color w:val="002060"/>
          <w:sz w:val="24"/>
          <w:szCs w:val="24"/>
        </w:rPr>
        <w:t xml:space="preserve">La répartition par filière ; </w:t>
      </w:r>
    </w:p>
    <w:p w14:paraId="4AD86006" w14:textId="77777777" w:rsidR="006730E1" w:rsidRPr="0054639B" w:rsidRDefault="006730E1" w:rsidP="00AD6F17">
      <w:pPr>
        <w:pStyle w:val="Paragraphedeliste"/>
        <w:numPr>
          <w:ilvl w:val="0"/>
          <w:numId w:val="2"/>
        </w:numPr>
        <w:jc w:val="both"/>
        <w:rPr>
          <w:rFonts w:asciiTheme="minorHAnsi" w:hAnsiTheme="minorHAnsi" w:cstheme="minorHAnsi"/>
          <w:i/>
          <w:color w:val="002060"/>
          <w:sz w:val="24"/>
          <w:szCs w:val="24"/>
        </w:rPr>
      </w:pPr>
      <w:r w:rsidRPr="0054639B">
        <w:rPr>
          <w:rFonts w:asciiTheme="minorHAnsi" w:hAnsiTheme="minorHAnsi" w:cstheme="minorHAnsi"/>
          <w:i/>
          <w:color w:val="002060"/>
          <w:sz w:val="24"/>
          <w:szCs w:val="24"/>
        </w:rPr>
        <w:t xml:space="preserve">La répartition des postes budgétés / pourvus ; </w:t>
      </w:r>
    </w:p>
    <w:p w14:paraId="69E89A9F" w14:textId="3D1B5281" w:rsidR="006730E1" w:rsidRPr="0054639B" w:rsidRDefault="006730E1" w:rsidP="00AD6F17">
      <w:pPr>
        <w:pStyle w:val="Paragraphedeliste"/>
        <w:numPr>
          <w:ilvl w:val="0"/>
          <w:numId w:val="2"/>
        </w:numPr>
        <w:jc w:val="both"/>
        <w:rPr>
          <w:rFonts w:asciiTheme="minorHAnsi" w:hAnsiTheme="minorHAnsi" w:cstheme="minorHAnsi"/>
          <w:i/>
          <w:color w:val="002060"/>
          <w:sz w:val="24"/>
          <w:szCs w:val="24"/>
        </w:rPr>
      </w:pPr>
      <w:r w:rsidRPr="0054639B">
        <w:rPr>
          <w:rFonts w:asciiTheme="minorHAnsi" w:hAnsiTheme="minorHAnsi" w:cstheme="minorHAnsi"/>
          <w:i/>
          <w:color w:val="002060"/>
          <w:sz w:val="24"/>
          <w:szCs w:val="24"/>
        </w:rPr>
        <w:t>Les mouvements (arrivées, départs).</w:t>
      </w:r>
    </w:p>
    <w:p w14:paraId="3E875188" w14:textId="278DF201" w:rsidR="00491559" w:rsidRPr="00C200A2" w:rsidRDefault="00491559" w:rsidP="00AD6F17">
      <w:pPr>
        <w:spacing w:line="276" w:lineRule="auto"/>
        <w:rPr>
          <w:rFonts w:cstheme="minorHAnsi"/>
          <w:iCs/>
          <w:sz w:val="24"/>
        </w:rPr>
      </w:pPr>
      <w:r w:rsidRPr="00C200A2">
        <w:rPr>
          <w:rFonts w:cstheme="minorHAnsi"/>
          <w:iCs/>
          <w:sz w:val="24"/>
        </w:rPr>
        <w:t xml:space="preserve">Rappel : Tout emploi vacant non pourvu doit être supprimé. </w:t>
      </w:r>
    </w:p>
    <w:p w14:paraId="0B89E1F7" w14:textId="77777777" w:rsidR="00AD6F17" w:rsidRPr="0054639B" w:rsidRDefault="00AD6F17" w:rsidP="00AD6F17">
      <w:pPr>
        <w:spacing w:line="276" w:lineRule="auto"/>
        <w:rPr>
          <w:rFonts w:cstheme="minorHAnsi"/>
          <w:b/>
          <w:bCs/>
          <w:iCs/>
          <w:sz w:val="24"/>
        </w:rPr>
      </w:pPr>
    </w:p>
    <w:p w14:paraId="1B80BACD" w14:textId="77777777" w:rsidR="006730E1" w:rsidRPr="0054639B" w:rsidRDefault="006730E1" w:rsidP="00B65F3E">
      <w:pPr>
        <w:pStyle w:val="Titre3"/>
      </w:pPr>
      <w:bookmarkStart w:id="4" w:name="_Toc66889968"/>
      <w:r w:rsidRPr="0054639B">
        <w:t>Comparaison avec les années précédentes / éléments d’analyse :</w:t>
      </w:r>
      <w:bookmarkEnd w:id="4"/>
      <w:r w:rsidRPr="0054639B">
        <w:t xml:space="preserve"> </w:t>
      </w:r>
    </w:p>
    <w:p w14:paraId="348B19AC" w14:textId="77777777" w:rsidR="006730E1" w:rsidRPr="0054639B" w:rsidRDefault="006730E1" w:rsidP="00AD6F17">
      <w:pPr>
        <w:spacing w:after="0" w:line="276" w:lineRule="auto"/>
        <w:rPr>
          <w:rFonts w:cstheme="minorHAnsi"/>
          <w:bCs/>
          <w:i/>
          <w:color w:val="002060"/>
          <w:sz w:val="24"/>
        </w:rPr>
      </w:pPr>
      <w:r w:rsidRPr="0054639B">
        <w:rPr>
          <w:rFonts w:cstheme="minorHAnsi"/>
          <w:bCs/>
          <w:i/>
          <w:color w:val="002060"/>
          <w:sz w:val="24"/>
        </w:rPr>
        <w:t xml:space="preserve">Réaliser une comparaison avec les chiffres des années précédentes pour mesurer l’évolution des données chiffrées. Une pyramide des âges peut également être réalisée. </w:t>
      </w:r>
    </w:p>
    <w:p w14:paraId="5764B519" w14:textId="1F241B0E" w:rsidR="006730E1" w:rsidRPr="0054639B" w:rsidRDefault="006730E1" w:rsidP="00AD6F17">
      <w:pPr>
        <w:spacing w:after="0" w:line="276" w:lineRule="auto"/>
        <w:rPr>
          <w:rFonts w:cstheme="minorHAnsi"/>
          <w:bCs/>
          <w:iCs/>
          <w:color w:val="002060"/>
          <w:sz w:val="24"/>
        </w:rPr>
      </w:pPr>
      <w:r w:rsidRPr="0054639B">
        <w:rPr>
          <w:rFonts w:cstheme="minorHAnsi"/>
          <w:bCs/>
          <w:i/>
          <w:color w:val="002060"/>
          <w:sz w:val="24"/>
        </w:rPr>
        <w:t>Mettre en avant les éléments issus de l’analyse portant sur les effectifs</w:t>
      </w:r>
      <w:r w:rsidRPr="0054639B">
        <w:rPr>
          <w:rFonts w:cstheme="minorHAnsi"/>
          <w:bCs/>
          <w:iCs/>
          <w:color w:val="002060"/>
          <w:sz w:val="24"/>
        </w:rPr>
        <w:t> :</w:t>
      </w:r>
    </w:p>
    <w:p w14:paraId="472E9857" w14:textId="77777777" w:rsidR="00D20A1A" w:rsidRPr="0054639B" w:rsidRDefault="00D20A1A" w:rsidP="00AD6F17">
      <w:pPr>
        <w:spacing w:after="0" w:line="276" w:lineRule="auto"/>
        <w:rPr>
          <w:rFonts w:cstheme="minorHAnsi"/>
          <w:bCs/>
          <w:iCs/>
          <w:color w:val="002060"/>
          <w:sz w:val="24"/>
        </w:rPr>
      </w:pPr>
    </w:p>
    <w:p w14:paraId="4D846336" w14:textId="77777777" w:rsidR="006730E1" w:rsidRPr="0054639B" w:rsidRDefault="006730E1" w:rsidP="00AD6F17">
      <w:pPr>
        <w:pStyle w:val="Paragraphedeliste"/>
        <w:numPr>
          <w:ilvl w:val="0"/>
          <w:numId w:val="7"/>
        </w:numPr>
        <w:spacing w:after="0"/>
        <w:jc w:val="both"/>
        <w:rPr>
          <w:rFonts w:asciiTheme="minorHAnsi" w:eastAsia="Times New Roman" w:hAnsiTheme="minorHAnsi" w:cstheme="minorHAnsi"/>
          <w:bCs/>
          <w:i/>
          <w:color w:val="002060"/>
          <w:sz w:val="24"/>
          <w:szCs w:val="24"/>
          <w:lang w:eastAsia="fr-FR"/>
        </w:rPr>
      </w:pPr>
      <w:r w:rsidRPr="0054639B">
        <w:rPr>
          <w:rFonts w:asciiTheme="minorHAnsi" w:eastAsia="Times New Roman" w:hAnsiTheme="minorHAnsi" w:cstheme="minorHAnsi"/>
          <w:bCs/>
          <w:i/>
          <w:color w:val="002060"/>
          <w:sz w:val="24"/>
          <w:szCs w:val="24"/>
          <w:lang w:eastAsia="fr-FR"/>
        </w:rPr>
        <w:t xml:space="preserve">Quelle est la tendance d’évolution ? </w:t>
      </w:r>
    </w:p>
    <w:p w14:paraId="6ADEF45E" w14:textId="77777777" w:rsidR="006730E1" w:rsidRPr="0054639B" w:rsidRDefault="006730E1" w:rsidP="00AD6F17">
      <w:pPr>
        <w:pStyle w:val="Paragraphedeliste"/>
        <w:numPr>
          <w:ilvl w:val="0"/>
          <w:numId w:val="7"/>
        </w:numPr>
        <w:spacing w:after="0"/>
        <w:jc w:val="both"/>
        <w:rPr>
          <w:rFonts w:asciiTheme="minorHAnsi" w:eastAsia="Times New Roman" w:hAnsiTheme="minorHAnsi" w:cstheme="minorHAnsi"/>
          <w:bCs/>
          <w:i/>
          <w:color w:val="002060"/>
          <w:sz w:val="24"/>
          <w:szCs w:val="24"/>
          <w:lang w:eastAsia="fr-FR"/>
        </w:rPr>
      </w:pPr>
      <w:r w:rsidRPr="0054639B">
        <w:rPr>
          <w:rFonts w:asciiTheme="minorHAnsi" w:eastAsia="Times New Roman" w:hAnsiTheme="minorHAnsi" w:cstheme="minorHAnsi"/>
          <w:bCs/>
          <w:i/>
          <w:color w:val="002060"/>
          <w:sz w:val="24"/>
          <w:szCs w:val="24"/>
          <w:lang w:eastAsia="fr-FR"/>
        </w:rPr>
        <w:t>Quels éléments de contexte peuvent expliquer les évolutions ?</w:t>
      </w:r>
    </w:p>
    <w:p w14:paraId="0651AD9E" w14:textId="77777777" w:rsidR="006730E1" w:rsidRPr="0054639B" w:rsidRDefault="006730E1" w:rsidP="00AD6F17">
      <w:pPr>
        <w:pStyle w:val="Paragraphedeliste"/>
        <w:numPr>
          <w:ilvl w:val="0"/>
          <w:numId w:val="7"/>
        </w:numPr>
        <w:spacing w:after="0"/>
        <w:jc w:val="both"/>
        <w:rPr>
          <w:rFonts w:asciiTheme="minorHAnsi" w:eastAsia="Times New Roman" w:hAnsiTheme="minorHAnsi" w:cstheme="minorHAnsi"/>
          <w:bCs/>
          <w:i/>
          <w:color w:val="002060"/>
          <w:sz w:val="24"/>
          <w:szCs w:val="24"/>
          <w:lang w:eastAsia="fr-FR"/>
        </w:rPr>
      </w:pPr>
      <w:r w:rsidRPr="0054639B">
        <w:rPr>
          <w:rFonts w:asciiTheme="minorHAnsi" w:eastAsia="Times New Roman" w:hAnsiTheme="minorHAnsi" w:cstheme="minorHAnsi"/>
          <w:bCs/>
          <w:i/>
          <w:color w:val="002060"/>
          <w:sz w:val="24"/>
          <w:szCs w:val="24"/>
          <w:lang w:eastAsia="fr-FR"/>
        </w:rPr>
        <w:t>Y a-t-il eu une hausse / une augmentation des effectifs, quel pourcentage ?</w:t>
      </w:r>
    </w:p>
    <w:p w14:paraId="067E366E" w14:textId="77777777" w:rsidR="006730E1" w:rsidRPr="0054639B" w:rsidRDefault="006730E1" w:rsidP="00AD6F17">
      <w:pPr>
        <w:pStyle w:val="Paragraphedeliste"/>
        <w:numPr>
          <w:ilvl w:val="0"/>
          <w:numId w:val="7"/>
        </w:numPr>
        <w:spacing w:after="0"/>
        <w:jc w:val="both"/>
        <w:rPr>
          <w:rFonts w:asciiTheme="minorHAnsi" w:eastAsia="Times New Roman" w:hAnsiTheme="minorHAnsi" w:cstheme="minorHAnsi"/>
          <w:bCs/>
          <w:i/>
          <w:color w:val="002060"/>
          <w:sz w:val="24"/>
          <w:szCs w:val="24"/>
          <w:lang w:eastAsia="fr-FR"/>
        </w:rPr>
      </w:pPr>
      <w:r w:rsidRPr="0054639B">
        <w:rPr>
          <w:rFonts w:asciiTheme="minorHAnsi" w:eastAsia="Times New Roman" w:hAnsiTheme="minorHAnsi" w:cstheme="minorHAnsi"/>
          <w:bCs/>
          <w:i/>
          <w:color w:val="002060"/>
          <w:sz w:val="24"/>
          <w:szCs w:val="24"/>
          <w:lang w:eastAsia="fr-FR"/>
        </w:rPr>
        <w:t xml:space="preserve">Y a-t-il des éléments remarquables à mettre en avant ? Départs en retraites ? </w:t>
      </w:r>
    </w:p>
    <w:p w14:paraId="32FADDFF" w14:textId="77777777" w:rsidR="006730E1" w:rsidRPr="0054639B" w:rsidRDefault="006730E1" w:rsidP="00AD6F17">
      <w:pPr>
        <w:pStyle w:val="Paragraphedeliste"/>
        <w:numPr>
          <w:ilvl w:val="0"/>
          <w:numId w:val="7"/>
        </w:numPr>
        <w:spacing w:after="0"/>
        <w:jc w:val="both"/>
        <w:rPr>
          <w:rFonts w:asciiTheme="minorHAnsi" w:eastAsia="Times New Roman" w:hAnsiTheme="minorHAnsi" w:cstheme="minorHAnsi"/>
          <w:bCs/>
          <w:i/>
          <w:color w:val="002060"/>
          <w:sz w:val="24"/>
          <w:szCs w:val="24"/>
          <w:lang w:eastAsia="fr-FR"/>
        </w:rPr>
      </w:pPr>
      <w:r w:rsidRPr="0054639B">
        <w:rPr>
          <w:rFonts w:asciiTheme="minorHAnsi" w:eastAsia="Times New Roman" w:hAnsiTheme="minorHAnsi" w:cstheme="minorHAnsi"/>
          <w:bCs/>
          <w:i/>
          <w:color w:val="002060"/>
          <w:sz w:val="24"/>
          <w:szCs w:val="24"/>
          <w:lang w:eastAsia="fr-FR"/>
        </w:rPr>
        <w:t>Des nouvelles missions à prendre en charge, de nouveaux services ?</w:t>
      </w:r>
    </w:p>
    <w:p w14:paraId="5D2356C7" w14:textId="77777777" w:rsidR="006730E1" w:rsidRPr="0054639B" w:rsidRDefault="006730E1" w:rsidP="00AD6F17">
      <w:pPr>
        <w:pStyle w:val="Paragraphedeliste"/>
        <w:numPr>
          <w:ilvl w:val="0"/>
          <w:numId w:val="7"/>
        </w:numPr>
        <w:spacing w:after="0"/>
        <w:jc w:val="both"/>
        <w:rPr>
          <w:rFonts w:asciiTheme="minorHAnsi" w:eastAsia="Times New Roman" w:hAnsiTheme="minorHAnsi" w:cstheme="minorHAnsi"/>
          <w:bCs/>
          <w:i/>
          <w:color w:val="002060"/>
          <w:sz w:val="24"/>
          <w:szCs w:val="24"/>
          <w:lang w:eastAsia="fr-FR"/>
        </w:rPr>
      </w:pPr>
      <w:r w:rsidRPr="0054639B">
        <w:rPr>
          <w:rFonts w:asciiTheme="minorHAnsi" w:eastAsia="Times New Roman" w:hAnsiTheme="minorHAnsi" w:cstheme="minorHAnsi"/>
          <w:bCs/>
          <w:i/>
          <w:color w:val="002060"/>
          <w:sz w:val="24"/>
          <w:szCs w:val="24"/>
          <w:lang w:eastAsia="fr-FR"/>
        </w:rPr>
        <w:t>Transfert d’un service à l’intercommunalité ?</w:t>
      </w:r>
    </w:p>
    <w:p w14:paraId="2FC4F3A6" w14:textId="77777777" w:rsidR="006730E1" w:rsidRPr="0054639B" w:rsidRDefault="006730E1" w:rsidP="00AD6F17">
      <w:pPr>
        <w:pStyle w:val="Paragraphedeliste"/>
        <w:numPr>
          <w:ilvl w:val="0"/>
          <w:numId w:val="7"/>
        </w:numPr>
        <w:spacing w:after="0"/>
        <w:jc w:val="both"/>
        <w:rPr>
          <w:rFonts w:asciiTheme="minorHAnsi" w:eastAsia="Times New Roman" w:hAnsiTheme="minorHAnsi" w:cstheme="minorHAnsi"/>
          <w:bCs/>
          <w:i/>
          <w:color w:val="002060"/>
          <w:sz w:val="24"/>
          <w:szCs w:val="24"/>
          <w:lang w:eastAsia="fr-FR"/>
        </w:rPr>
      </w:pPr>
      <w:r w:rsidRPr="0054639B">
        <w:rPr>
          <w:rFonts w:asciiTheme="minorHAnsi" w:eastAsia="Times New Roman" w:hAnsiTheme="minorHAnsi" w:cstheme="minorHAnsi"/>
          <w:bCs/>
          <w:i/>
          <w:color w:val="002060"/>
          <w:sz w:val="24"/>
          <w:szCs w:val="24"/>
          <w:lang w:eastAsia="fr-FR"/>
        </w:rPr>
        <w:t>Ouverture ou fermeture d’un service ?</w:t>
      </w:r>
    </w:p>
    <w:p w14:paraId="31C3FB9A" w14:textId="5CE8F84F" w:rsidR="006730E1" w:rsidRPr="0054639B" w:rsidRDefault="006730E1" w:rsidP="00AD6F17">
      <w:pPr>
        <w:spacing w:after="0" w:line="276" w:lineRule="auto"/>
        <w:rPr>
          <w:rFonts w:cstheme="minorHAnsi"/>
          <w:iCs/>
          <w:color w:val="000000" w:themeColor="text1"/>
          <w:sz w:val="24"/>
        </w:rPr>
      </w:pPr>
    </w:p>
    <w:p w14:paraId="708AE48F" w14:textId="77777777" w:rsidR="00AD6F17" w:rsidRPr="0054639B" w:rsidRDefault="00AD6F17" w:rsidP="00AD6F17">
      <w:pPr>
        <w:spacing w:after="0" w:line="276" w:lineRule="auto"/>
        <w:rPr>
          <w:rFonts w:cstheme="minorHAnsi"/>
          <w:iCs/>
          <w:color w:val="000000" w:themeColor="text1"/>
          <w:sz w:val="24"/>
        </w:rPr>
      </w:pPr>
    </w:p>
    <w:p w14:paraId="3DB4AF61" w14:textId="57B8F0AE" w:rsidR="00B13E93" w:rsidRPr="0054639B" w:rsidRDefault="00B13E93" w:rsidP="00AD6F17">
      <w:pPr>
        <w:spacing w:after="0" w:line="276" w:lineRule="auto"/>
        <w:rPr>
          <w:rFonts w:cstheme="minorHAnsi"/>
          <w:iCs/>
          <w:color w:val="000000" w:themeColor="text1"/>
          <w:sz w:val="24"/>
        </w:rPr>
      </w:pPr>
    </w:p>
    <w:p w14:paraId="0647FBE3" w14:textId="77777777" w:rsidR="00AD6F17" w:rsidRPr="007143E9" w:rsidRDefault="00AD6F17" w:rsidP="00AD6F17">
      <w:pPr>
        <w:pStyle w:val="Sansinterligne"/>
        <w:spacing w:line="276" w:lineRule="auto"/>
        <w:ind w:left="0"/>
        <w:rPr>
          <w:rFonts w:cstheme="minorHAnsi"/>
          <w:b w:val="0"/>
          <w:bCs/>
          <w:i w:val="0"/>
          <w:iCs/>
          <w:sz w:val="28"/>
          <w:szCs w:val="28"/>
        </w:rPr>
      </w:pPr>
    </w:p>
    <w:p w14:paraId="469803AF" w14:textId="77777777" w:rsidR="006730E1" w:rsidRPr="0054639B" w:rsidRDefault="006730E1" w:rsidP="00B65F3E">
      <w:pPr>
        <w:pStyle w:val="Titre3"/>
      </w:pPr>
      <w:bookmarkStart w:id="5" w:name="_Toc66889969"/>
      <w:r w:rsidRPr="0054639B">
        <w:t>Stratégie générale de la collectivité ou de l’établissement public :</w:t>
      </w:r>
      <w:bookmarkEnd w:id="5"/>
      <w:r w:rsidRPr="0054639B">
        <w:t xml:space="preserve"> </w:t>
      </w:r>
    </w:p>
    <w:p w14:paraId="50D22804" w14:textId="4BC38A61" w:rsidR="006730E1" w:rsidRPr="0054639B" w:rsidRDefault="006730E1" w:rsidP="00AD6F17">
      <w:pPr>
        <w:spacing w:line="276" w:lineRule="auto"/>
        <w:rPr>
          <w:rFonts w:cstheme="minorHAnsi"/>
          <w:color w:val="002060"/>
          <w:sz w:val="24"/>
        </w:rPr>
      </w:pPr>
      <w:r w:rsidRPr="0054639B">
        <w:rPr>
          <w:rFonts w:cstheme="minorHAnsi"/>
          <w:sz w:val="24"/>
        </w:rPr>
        <w:t>Actions / Démarches / Projets sur les 6 prochaines années</w:t>
      </w:r>
      <w:r w:rsidR="002E16D0">
        <w:rPr>
          <w:rFonts w:cstheme="minorHAnsi"/>
          <w:i/>
          <w:iCs/>
          <w:color w:val="002060"/>
          <w:sz w:val="24"/>
        </w:rPr>
        <w:t xml:space="preserve"> </w:t>
      </w:r>
      <w:r w:rsidRPr="002E16D0">
        <w:rPr>
          <w:rFonts w:cstheme="minorHAnsi"/>
          <w:color w:val="002060"/>
          <w:sz w:val="24"/>
        </w:rPr>
        <w:t>:</w:t>
      </w:r>
    </w:p>
    <w:tbl>
      <w:tblPr>
        <w:tblStyle w:val="Grilledutableau"/>
        <w:tblpPr w:leftFromText="141" w:rightFromText="141" w:vertAnchor="text" w:horzAnchor="margin" w:tblpXSpec="center" w:tblpY="425"/>
        <w:tblW w:w="9322" w:type="dxa"/>
        <w:tblLook w:val="04A0" w:firstRow="1" w:lastRow="0" w:firstColumn="1" w:lastColumn="0" w:noHBand="0" w:noVBand="1"/>
      </w:tblPr>
      <w:tblGrid>
        <w:gridCol w:w="4476"/>
        <w:gridCol w:w="766"/>
        <w:gridCol w:w="816"/>
        <w:gridCol w:w="816"/>
        <w:gridCol w:w="816"/>
        <w:gridCol w:w="816"/>
        <w:gridCol w:w="816"/>
      </w:tblGrid>
      <w:tr w:rsidR="006730E1" w:rsidRPr="0054639B" w14:paraId="1F3E278F" w14:textId="77777777" w:rsidTr="00EE459B">
        <w:tc>
          <w:tcPr>
            <w:tcW w:w="4476" w:type="dxa"/>
          </w:tcPr>
          <w:p w14:paraId="2955FA52" w14:textId="77777777" w:rsidR="006730E1" w:rsidRPr="0054639B" w:rsidRDefault="006730E1" w:rsidP="00AD6F17">
            <w:pPr>
              <w:spacing w:line="276" w:lineRule="auto"/>
              <w:jc w:val="center"/>
              <w:rPr>
                <w:rFonts w:cstheme="minorHAnsi"/>
                <w:sz w:val="24"/>
              </w:rPr>
            </w:pPr>
            <w:r w:rsidRPr="0054639B">
              <w:rPr>
                <w:rFonts w:cstheme="minorHAnsi"/>
                <w:sz w:val="24"/>
              </w:rPr>
              <w:t>PLAN PLURIANNUEL</w:t>
            </w:r>
          </w:p>
        </w:tc>
        <w:tc>
          <w:tcPr>
            <w:tcW w:w="766" w:type="dxa"/>
          </w:tcPr>
          <w:p w14:paraId="6270DF99" w14:textId="77777777" w:rsidR="006730E1" w:rsidRPr="0054639B" w:rsidRDefault="006730E1" w:rsidP="00AD6F17">
            <w:pPr>
              <w:spacing w:line="276" w:lineRule="auto"/>
              <w:jc w:val="center"/>
              <w:rPr>
                <w:rFonts w:cstheme="minorHAnsi"/>
                <w:sz w:val="24"/>
              </w:rPr>
            </w:pPr>
            <w:r w:rsidRPr="0054639B">
              <w:rPr>
                <w:rFonts w:cstheme="minorHAnsi"/>
                <w:sz w:val="24"/>
              </w:rPr>
              <w:t>2021</w:t>
            </w:r>
          </w:p>
        </w:tc>
        <w:tc>
          <w:tcPr>
            <w:tcW w:w="816" w:type="dxa"/>
          </w:tcPr>
          <w:p w14:paraId="1F3ED92F" w14:textId="77777777" w:rsidR="006730E1" w:rsidRPr="0054639B" w:rsidRDefault="006730E1" w:rsidP="00AD6F17">
            <w:pPr>
              <w:spacing w:line="276" w:lineRule="auto"/>
              <w:jc w:val="center"/>
              <w:rPr>
                <w:rFonts w:cstheme="minorHAnsi"/>
                <w:sz w:val="24"/>
              </w:rPr>
            </w:pPr>
            <w:r w:rsidRPr="0054639B">
              <w:rPr>
                <w:rFonts w:cstheme="minorHAnsi"/>
                <w:sz w:val="24"/>
              </w:rPr>
              <w:t>2022</w:t>
            </w:r>
          </w:p>
        </w:tc>
        <w:tc>
          <w:tcPr>
            <w:tcW w:w="816" w:type="dxa"/>
          </w:tcPr>
          <w:p w14:paraId="491EA96E" w14:textId="77777777" w:rsidR="006730E1" w:rsidRPr="0054639B" w:rsidRDefault="006730E1" w:rsidP="00AD6F17">
            <w:pPr>
              <w:spacing w:line="276" w:lineRule="auto"/>
              <w:jc w:val="center"/>
              <w:rPr>
                <w:rFonts w:cstheme="minorHAnsi"/>
                <w:sz w:val="24"/>
              </w:rPr>
            </w:pPr>
            <w:r w:rsidRPr="0054639B">
              <w:rPr>
                <w:rFonts w:cstheme="minorHAnsi"/>
                <w:sz w:val="24"/>
              </w:rPr>
              <w:t>2023</w:t>
            </w:r>
          </w:p>
        </w:tc>
        <w:tc>
          <w:tcPr>
            <w:tcW w:w="816" w:type="dxa"/>
          </w:tcPr>
          <w:p w14:paraId="3856B422" w14:textId="77777777" w:rsidR="006730E1" w:rsidRPr="0054639B" w:rsidRDefault="006730E1" w:rsidP="00AD6F17">
            <w:pPr>
              <w:spacing w:line="276" w:lineRule="auto"/>
              <w:jc w:val="center"/>
              <w:rPr>
                <w:rFonts w:cstheme="minorHAnsi"/>
                <w:sz w:val="24"/>
              </w:rPr>
            </w:pPr>
            <w:r w:rsidRPr="0054639B">
              <w:rPr>
                <w:rFonts w:cstheme="minorHAnsi"/>
                <w:sz w:val="24"/>
              </w:rPr>
              <w:t>2024</w:t>
            </w:r>
          </w:p>
        </w:tc>
        <w:tc>
          <w:tcPr>
            <w:tcW w:w="816" w:type="dxa"/>
          </w:tcPr>
          <w:p w14:paraId="714947A7" w14:textId="77777777" w:rsidR="006730E1" w:rsidRPr="0054639B" w:rsidRDefault="006730E1" w:rsidP="00AD6F17">
            <w:pPr>
              <w:spacing w:line="276" w:lineRule="auto"/>
              <w:jc w:val="center"/>
              <w:rPr>
                <w:rFonts w:cstheme="minorHAnsi"/>
                <w:sz w:val="24"/>
              </w:rPr>
            </w:pPr>
            <w:r w:rsidRPr="0054639B">
              <w:rPr>
                <w:rFonts w:cstheme="minorHAnsi"/>
                <w:sz w:val="24"/>
              </w:rPr>
              <w:t>2025</w:t>
            </w:r>
          </w:p>
        </w:tc>
        <w:tc>
          <w:tcPr>
            <w:tcW w:w="816" w:type="dxa"/>
          </w:tcPr>
          <w:p w14:paraId="234EC090" w14:textId="77777777" w:rsidR="006730E1" w:rsidRPr="0054639B" w:rsidRDefault="006730E1" w:rsidP="00AD6F17">
            <w:pPr>
              <w:spacing w:line="276" w:lineRule="auto"/>
              <w:jc w:val="center"/>
              <w:rPr>
                <w:rFonts w:cstheme="minorHAnsi"/>
                <w:sz w:val="24"/>
              </w:rPr>
            </w:pPr>
            <w:r w:rsidRPr="0054639B">
              <w:rPr>
                <w:rFonts w:cstheme="minorHAnsi"/>
                <w:sz w:val="24"/>
              </w:rPr>
              <w:t>2026</w:t>
            </w:r>
          </w:p>
        </w:tc>
      </w:tr>
      <w:tr w:rsidR="006730E1" w:rsidRPr="0054639B" w14:paraId="6FB6B4BD" w14:textId="77777777" w:rsidTr="00491559">
        <w:tc>
          <w:tcPr>
            <w:tcW w:w="4476" w:type="dxa"/>
          </w:tcPr>
          <w:p w14:paraId="2E806B39" w14:textId="47D20C66" w:rsidR="006730E1" w:rsidRPr="0054639B" w:rsidRDefault="006730E1" w:rsidP="00AD6F17">
            <w:pPr>
              <w:spacing w:line="276" w:lineRule="auto"/>
              <w:jc w:val="both"/>
              <w:rPr>
                <w:rFonts w:cstheme="minorHAnsi"/>
                <w:i/>
                <w:iCs/>
                <w:color w:val="002060"/>
                <w:sz w:val="24"/>
              </w:rPr>
            </w:pPr>
            <w:r w:rsidRPr="0054639B">
              <w:rPr>
                <w:rFonts w:cstheme="minorHAnsi"/>
                <w:i/>
                <w:iCs/>
                <w:color w:val="002060"/>
                <w:sz w:val="24"/>
              </w:rPr>
              <w:t>Créer, compléter ou mettre à jour le tableau des effectifs </w:t>
            </w:r>
            <w:r w:rsidR="00491559" w:rsidRPr="0054639B">
              <w:rPr>
                <w:rFonts w:cstheme="minorHAnsi"/>
                <w:b/>
                <w:bCs/>
                <w:i/>
                <w:iCs/>
                <w:color w:val="002060"/>
                <w:sz w:val="24"/>
              </w:rPr>
              <w:t>(ANNEXE 1)</w:t>
            </w:r>
          </w:p>
        </w:tc>
        <w:tc>
          <w:tcPr>
            <w:tcW w:w="766" w:type="dxa"/>
            <w:vAlign w:val="center"/>
          </w:tcPr>
          <w:p w14:paraId="0F9E2E1F" w14:textId="684F936A" w:rsidR="006730E1" w:rsidRPr="0054639B" w:rsidRDefault="00491559" w:rsidP="00AD6F17">
            <w:pPr>
              <w:spacing w:line="276" w:lineRule="auto"/>
              <w:jc w:val="center"/>
              <w:rPr>
                <w:rFonts w:cstheme="minorHAnsi"/>
                <w:sz w:val="24"/>
              </w:rPr>
            </w:pPr>
            <w:r w:rsidRPr="0054639B">
              <w:rPr>
                <w:rFonts w:cstheme="minorHAnsi"/>
                <w:sz w:val="24"/>
              </w:rPr>
              <w:t>X</w:t>
            </w:r>
          </w:p>
        </w:tc>
        <w:tc>
          <w:tcPr>
            <w:tcW w:w="816" w:type="dxa"/>
            <w:vAlign w:val="center"/>
          </w:tcPr>
          <w:p w14:paraId="425C0885" w14:textId="4FD72E83" w:rsidR="006730E1" w:rsidRPr="0054639B" w:rsidRDefault="00491559" w:rsidP="00AD6F17">
            <w:pPr>
              <w:spacing w:line="276" w:lineRule="auto"/>
              <w:jc w:val="center"/>
              <w:rPr>
                <w:rFonts w:cstheme="minorHAnsi"/>
                <w:sz w:val="24"/>
              </w:rPr>
            </w:pPr>
            <w:r w:rsidRPr="0054639B">
              <w:rPr>
                <w:rFonts w:cstheme="minorHAnsi"/>
                <w:sz w:val="24"/>
              </w:rPr>
              <w:t>X</w:t>
            </w:r>
          </w:p>
        </w:tc>
        <w:tc>
          <w:tcPr>
            <w:tcW w:w="816" w:type="dxa"/>
            <w:vAlign w:val="center"/>
          </w:tcPr>
          <w:p w14:paraId="5FBFA510" w14:textId="0D202BBD" w:rsidR="006730E1" w:rsidRPr="0054639B" w:rsidRDefault="00491559" w:rsidP="00AD6F17">
            <w:pPr>
              <w:spacing w:line="276" w:lineRule="auto"/>
              <w:jc w:val="center"/>
              <w:rPr>
                <w:rFonts w:cstheme="minorHAnsi"/>
                <w:sz w:val="24"/>
              </w:rPr>
            </w:pPr>
            <w:r w:rsidRPr="0054639B">
              <w:rPr>
                <w:rFonts w:cstheme="minorHAnsi"/>
                <w:sz w:val="24"/>
              </w:rPr>
              <w:t>X</w:t>
            </w:r>
          </w:p>
        </w:tc>
        <w:tc>
          <w:tcPr>
            <w:tcW w:w="816" w:type="dxa"/>
            <w:vAlign w:val="center"/>
          </w:tcPr>
          <w:p w14:paraId="562C5358" w14:textId="263AA477" w:rsidR="006730E1" w:rsidRPr="0054639B" w:rsidRDefault="00491559" w:rsidP="00AD6F17">
            <w:pPr>
              <w:spacing w:line="276" w:lineRule="auto"/>
              <w:jc w:val="center"/>
              <w:rPr>
                <w:rFonts w:cstheme="minorHAnsi"/>
                <w:sz w:val="24"/>
              </w:rPr>
            </w:pPr>
            <w:r w:rsidRPr="0054639B">
              <w:rPr>
                <w:rFonts w:cstheme="minorHAnsi"/>
                <w:sz w:val="24"/>
              </w:rPr>
              <w:t>X</w:t>
            </w:r>
          </w:p>
        </w:tc>
        <w:tc>
          <w:tcPr>
            <w:tcW w:w="816" w:type="dxa"/>
            <w:vAlign w:val="center"/>
          </w:tcPr>
          <w:p w14:paraId="7D862C75" w14:textId="32C4228D" w:rsidR="006730E1" w:rsidRPr="0054639B" w:rsidRDefault="00491559" w:rsidP="00AD6F17">
            <w:pPr>
              <w:spacing w:line="276" w:lineRule="auto"/>
              <w:jc w:val="center"/>
              <w:rPr>
                <w:rFonts w:cstheme="minorHAnsi"/>
                <w:sz w:val="24"/>
              </w:rPr>
            </w:pPr>
            <w:r w:rsidRPr="0054639B">
              <w:rPr>
                <w:rFonts w:cstheme="minorHAnsi"/>
                <w:sz w:val="24"/>
              </w:rPr>
              <w:t>X</w:t>
            </w:r>
          </w:p>
        </w:tc>
        <w:tc>
          <w:tcPr>
            <w:tcW w:w="816" w:type="dxa"/>
            <w:vAlign w:val="center"/>
          </w:tcPr>
          <w:p w14:paraId="1F648E60" w14:textId="296E5357" w:rsidR="006730E1" w:rsidRPr="0054639B" w:rsidRDefault="00491559" w:rsidP="00AD6F17">
            <w:pPr>
              <w:spacing w:line="276" w:lineRule="auto"/>
              <w:jc w:val="center"/>
              <w:rPr>
                <w:rFonts w:cstheme="minorHAnsi"/>
                <w:sz w:val="24"/>
              </w:rPr>
            </w:pPr>
            <w:r w:rsidRPr="0054639B">
              <w:rPr>
                <w:rFonts w:cstheme="minorHAnsi"/>
                <w:sz w:val="24"/>
              </w:rPr>
              <w:t>X</w:t>
            </w:r>
          </w:p>
        </w:tc>
      </w:tr>
      <w:tr w:rsidR="00491559" w:rsidRPr="0054639B" w14:paraId="2FAF21E9" w14:textId="77777777" w:rsidTr="00491559">
        <w:trPr>
          <w:trHeight w:val="693"/>
        </w:trPr>
        <w:tc>
          <w:tcPr>
            <w:tcW w:w="4476" w:type="dxa"/>
          </w:tcPr>
          <w:p w14:paraId="0174A572" w14:textId="74083826" w:rsidR="00491559" w:rsidRPr="0054639B" w:rsidRDefault="00491559" w:rsidP="00AD6F17">
            <w:pPr>
              <w:spacing w:line="276" w:lineRule="auto"/>
              <w:jc w:val="both"/>
              <w:rPr>
                <w:rFonts w:cstheme="minorHAnsi"/>
                <w:i/>
                <w:iCs/>
                <w:color w:val="002060"/>
                <w:sz w:val="24"/>
              </w:rPr>
            </w:pPr>
            <w:r w:rsidRPr="0054639B">
              <w:rPr>
                <w:rFonts w:cstheme="minorHAnsi"/>
                <w:i/>
                <w:iCs/>
                <w:color w:val="002060"/>
                <w:sz w:val="24"/>
              </w:rPr>
              <w:t xml:space="preserve">Créer, compléter ou mettre à jour un tableau de bord portant sur les mouvements : détachement, disponibilité, mises à disposition, congé parental, PPR, … </w:t>
            </w:r>
            <w:r w:rsidRPr="0054639B">
              <w:rPr>
                <w:rFonts w:cstheme="minorHAnsi"/>
                <w:b/>
                <w:bCs/>
                <w:i/>
                <w:iCs/>
                <w:color w:val="002060"/>
                <w:sz w:val="24"/>
              </w:rPr>
              <w:t xml:space="preserve">(ANNEXE </w:t>
            </w:r>
            <w:r w:rsidR="009E1DF9">
              <w:rPr>
                <w:rFonts w:cstheme="minorHAnsi"/>
                <w:b/>
                <w:bCs/>
                <w:i/>
                <w:iCs/>
                <w:color w:val="002060"/>
                <w:sz w:val="24"/>
              </w:rPr>
              <w:t>2</w:t>
            </w:r>
            <w:r w:rsidRPr="0054639B">
              <w:rPr>
                <w:rFonts w:cstheme="minorHAnsi"/>
                <w:b/>
                <w:bCs/>
                <w:i/>
                <w:iCs/>
                <w:color w:val="002060"/>
                <w:sz w:val="24"/>
              </w:rPr>
              <w:t>)</w:t>
            </w:r>
          </w:p>
        </w:tc>
        <w:tc>
          <w:tcPr>
            <w:tcW w:w="766" w:type="dxa"/>
            <w:vAlign w:val="center"/>
          </w:tcPr>
          <w:p w14:paraId="72FBBFCE" w14:textId="09EE4E2C" w:rsidR="00491559" w:rsidRPr="0054639B" w:rsidRDefault="00491559" w:rsidP="00AD6F17">
            <w:pPr>
              <w:spacing w:line="276" w:lineRule="auto"/>
              <w:jc w:val="center"/>
              <w:rPr>
                <w:rFonts w:cstheme="minorHAnsi"/>
                <w:sz w:val="24"/>
              </w:rPr>
            </w:pPr>
            <w:r w:rsidRPr="0054639B">
              <w:rPr>
                <w:rFonts w:cstheme="minorHAnsi"/>
                <w:sz w:val="24"/>
              </w:rPr>
              <w:t>X</w:t>
            </w:r>
          </w:p>
        </w:tc>
        <w:tc>
          <w:tcPr>
            <w:tcW w:w="816" w:type="dxa"/>
            <w:vAlign w:val="center"/>
          </w:tcPr>
          <w:p w14:paraId="3EFA4749" w14:textId="1639928D" w:rsidR="00491559" w:rsidRPr="0054639B" w:rsidRDefault="00491559" w:rsidP="00AD6F17">
            <w:pPr>
              <w:spacing w:line="276" w:lineRule="auto"/>
              <w:jc w:val="center"/>
              <w:rPr>
                <w:rFonts w:cstheme="minorHAnsi"/>
                <w:sz w:val="24"/>
              </w:rPr>
            </w:pPr>
            <w:r w:rsidRPr="0054639B">
              <w:rPr>
                <w:rFonts w:cstheme="minorHAnsi"/>
                <w:sz w:val="24"/>
              </w:rPr>
              <w:t>X</w:t>
            </w:r>
          </w:p>
        </w:tc>
        <w:tc>
          <w:tcPr>
            <w:tcW w:w="816" w:type="dxa"/>
            <w:vAlign w:val="center"/>
          </w:tcPr>
          <w:p w14:paraId="228D8DDE" w14:textId="39B7F747" w:rsidR="00491559" w:rsidRPr="0054639B" w:rsidRDefault="00491559" w:rsidP="00AD6F17">
            <w:pPr>
              <w:spacing w:line="276" w:lineRule="auto"/>
              <w:jc w:val="center"/>
              <w:rPr>
                <w:rFonts w:cstheme="minorHAnsi"/>
                <w:sz w:val="24"/>
              </w:rPr>
            </w:pPr>
            <w:r w:rsidRPr="0054639B">
              <w:rPr>
                <w:rFonts w:cstheme="minorHAnsi"/>
                <w:sz w:val="24"/>
              </w:rPr>
              <w:t>X</w:t>
            </w:r>
          </w:p>
        </w:tc>
        <w:tc>
          <w:tcPr>
            <w:tcW w:w="816" w:type="dxa"/>
            <w:vAlign w:val="center"/>
          </w:tcPr>
          <w:p w14:paraId="2B884907" w14:textId="61962047" w:rsidR="00491559" w:rsidRPr="0054639B" w:rsidRDefault="00491559" w:rsidP="00AD6F17">
            <w:pPr>
              <w:spacing w:line="276" w:lineRule="auto"/>
              <w:jc w:val="center"/>
              <w:rPr>
                <w:rFonts w:cstheme="minorHAnsi"/>
                <w:sz w:val="24"/>
              </w:rPr>
            </w:pPr>
            <w:r w:rsidRPr="0054639B">
              <w:rPr>
                <w:rFonts w:cstheme="minorHAnsi"/>
                <w:sz w:val="24"/>
              </w:rPr>
              <w:t>X</w:t>
            </w:r>
          </w:p>
        </w:tc>
        <w:tc>
          <w:tcPr>
            <w:tcW w:w="816" w:type="dxa"/>
            <w:vAlign w:val="center"/>
          </w:tcPr>
          <w:p w14:paraId="2666610B" w14:textId="57613A8E" w:rsidR="00491559" w:rsidRPr="0054639B" w:rsidRDefault="00491559" w:rsidP="00AD6F17">
            <w:pPr>
              <w:spacing w:line="276" w:lineRule="auto"/>
              <w:jc w:val="center"/>
              <w:rPr>
                <w:rFonts w:cstheme="minorHAnsi"/>
                <w:sz w:val="24"/>
              </w:rPr>
            </w:pPr>
            <w:r w:rsidRPr="0054639B">
              <w:rPr>
                <w:rFonts w:cstheme="minorHAnsi"/>
                <w:sz w:val="24"/>
              </w:rPr>
              <w:t>X</w:t>
            </w:r>
          </w:p>
        </w:tc>
        <w:tc>
          <w:tcPr>
            <w:tcW w:w="816" w:type="dxa"/>
            <w:vAlign w:val="center"/>
          </w:tcPr>
          <w:p w14:paraId="40A5B21F" w14:textId="48102F9A" w:rsidR="00491559" w:rsidRPr="0054639B" w:rsidRDefault="00491559" w:rsidP="00AD6F17">
            <w:pPr>
              <w:spacing w:line="276" w:lineRule="auto"/>
              <w:jc w:val="center"/>
              <w:rPr>
                <w:rFonts w:cstheme="minorHAnsi"/>
                <w:sz w:val="24"/>
              </w:rPr>
            </w:pPr>
            <w:r w:rsidRPr="0054639B">
              <w:rPr>
                <w:rFonts w:cstheme="minorHAnsi"/>
                <w:sz w:val="24"/>
              </w:rPr>
              <w:t>X</w:t>
            </w:r>
          </w:p>
        </w:tc>
      </w:tr>
      <w:tr w:rsidR="00491559" w:rsidRPr="0054639B" w14:paraId="4B8163D5" w14:textId="77777777" w:rsidTr="00491559">
        <w:trPr>
          <w:trHeight w:val="587"/>
        </w:trPr>
        <w:tc>
          <w:tcPr>
            <w:tcW w:w="4476" w:type="dxa"/>
          </w:tcPr>
          <w:p w14:paraId="6CB4A888" w14:textId="28833DC2" w:rsidR="00491559" w:rsidRPr="0054639B" w:rsidRDefault="00491559" w:rsidP="00AD6F17">
            <w:pPr>
              <w:spacing w:line="276" w:lineRule="auto"/>
              <w:jc w:val="both"/>
              <w:rPr>
                <w:rFonts w:cstheme="minorHAnsi"/>
                <w:i/>
                <w:iCs/>
                <w:color w:val="002060"/>
                <w:sz w:val="24"/>
              </w:rPr>
            </w:pPr>
            <w:r w:rsidRPr="0054639B">
              <w:rPr>
                <w:rFonts w:cstheme="minorHAnsi"/>
                <w:i/>
                <w:iCs/>
                <w:color w:val="002060"/>
                <w:sz w:val="24"/>
              </w:rPr>
              <w:t xml:space="preserve">Etablir une projection des départs en retraite </w:t>
            </w:r>
            <w:r w:rsidRPr="0054639B">
              <w:rPr>
                <w:rFonts w:cstheme="minorHAnsi"/>
                <w:b/>
                <w:bCs/>
                <w:i/>
                <w:iCs/>
                <w:color w:val="002060"/>
                <w:sz w:val="24"/>
              </w:rPr>
              <w:t xml:space="preserve">(ANNEXE </w:t>
            </w:r>
            <w:r w:rsidR="009E1DF9">
              <w:rPr>
                <w:rFonts w:cstheme="minorHAnsi"/>
                <w:b/>
                <w:bCs/>
                <w:i/>
                <w:iCs/>
                <w:color w:val="002060"/>
                <w:sz w:val="24"/>
              </w:rPr>
              <w:t>2</w:t>
            </w:r>
            <w:r w:rsidRPr="0054639B">
              <w:rPr>
                <w:rFonts w:cstheme="minorHAnsi"/>
                <w:b/>
                <w:bCs/>
                <w:i/>
                <w:iCs/>
                <w:color w:val="002060"/>
                <w:sz w:val="24"/>
              </w:rPr>
              <w:t>)</w:t>
            </w:r>
          </w:p>
        </w:tc>
        <w:tc>
          <w:tcPr>
            <w:tcW w:w="766" w:type="dxa"/>
            <w:vAlign w:val="center"/>
          </w:tcPr>
          <w:p w14:paraId="69B24EC8" w14:textId="77777777" w:rsidR="00491559" w:rsidRPr="0054639B" w:rsidRDefault="00491559" w:rsidP="00AD6F17">
            <w:pPr>
              <w:spacing w:line="276" w:lineRule="auto"/>
              <w:jc w:val="center"/>
              <w:rPr>
                <w:rFonts w:cstheme="minorHAnsi"/>
                <w:sz w:val="24"/>
              </w:rPr>
            </w:pPr>
          </w:p>
        </w:tc>
        <w:tc>
          <w:tcPr>
            <w:tcW w:w="816" w:type="dxa"/>
            <w:vAlign w:val="center"/>
          </w:tcPr>
          <w:p w14:paraId="788545B7" w14:textId="77777777" w:rsidR="00491559" w:rsidRPr="0054639B" w:rsidRDefault="00491559" w:rsidP="00AD6F17">
            <w:pPr>
              <w:spacing w:line="276" w:lineRule="auto"/>
              <w:jc w:val="center"/>
              <w:rPr>
                <w:rFonts w:cstheme="minorHAnsi"/>
                <w:sz w:val="24"/>
              </w:rPr>
            </w:pPr>
          </w:p>
        </w:tc>
        <w:tc>
          <w:tcPr>
            <w:tcW w:w="816" w:type="dxa"/>
            <w:vAlign w:val="center"/>
          </w:tcPr>
          <w:p w14:paraId="2BD06F5F" w14:textId="67D04E08" w:rsidR="00491559" w:rsidRPr="0054639B" w:rsidRDefault="00491559" w:rsidP="00AD6F17">
            <w:pPr>
              <w:spacing w:line="276" w:lineRule="auto"/>
              <w:jc w:val="center"/>
              <w:rPr>
                <w:rFonts w:cstheme="minorHAnsi"/>
                <w:sz w:val="24"/>
              </w:rPr>
            </w:pPr>
            <w:r w:rsidRPr="0054639B">
              <w:rPr>
                <w:rFonts w:cstheme="minorHAnsi"/>
                <w:sz w:val="24"/>
              </w:rPr>
              <w:t>X</w:t>
            </w:r>
          </w:p>
        </w:tc>
        <w:tc>
          <w:tcPr>
            <w:tcW w:w="816" w:type="dxa"/>
            <w:vAlign w:val="center"/>
          </w:tcPr>
          <w:p w14:paraId="764D6CF2" w14:textId="77777777" w:rsidR="00491559" w:rsidRPr="0054639B" w:rsidRDefault="00491559" w:rsidP="00AD6F17">
            <w:pPr>
              <w:spacing w:line="276" w:lineRule="auto"/>
              <w:jc w:val="center"/>
              <w:rPr>
                <w:rFonts w:cstheme="minorHAnsi"/>
                <w:sz w:val="24"/>
              </w:rPr>
            </w:pPr>
          </w:p>
        </w:tc>
        <w:tc>
          <w:tcPr>
            <w:tcW w:w="816" w:type="dxa"/>
            <w:vAlign w:val="center"/>
          </w:tcPr>
          <w:p w14:paraId="13596D2A" w14:textId="77777777" w:rsidR="00491559" w:rsidRPr="0054639B" w:rsidRDefault="00491559" w:rsidP="00AD6F17">
            <w:pPr>
              <w:spacing w:line="276" w:lineRule="auto"/>
              <w:jc w:val="center"/>
              <w:rPr>
                <w:rFonts w:cstheme="minorHAnsi"/>
                <w:sz w:val="24"/>
              </w:rPr>
            </w:pPr>
          </w:p>
        </w:tc>
        <w:tc>
          <w:tcPr>
            <w:tcW w:w="816" w:type="dxa"/>
            <w:vAlign w:val="center"/>
          </w:tcPr>
          <w:p w14:paraId="68BD9170" w14:textId="3D4E6A63" w:rsidR="00491559" w:rsidRPr="0054639B" w:rsidRDefault="00491559" w:rsidP="00AD6F17">
            <w:pPr>
              <w:spacing w:line="276" w:lineRule="auto"/>
              <w:jc w:val="center"/>
              <w:rPr>
                <w:rFonts w:cstheme="minorHAnsi"/>
                <w:sz w:val="24"/>
              </w:rPr>
            </w:pPr>
            <w:r w:rsidRPr="0054639B">
              <w:rPr>
                <w:rFonts w:cstheme="minorHAnsi"/>
                <w:sz w:val="24"/>
              </w:rPr>
              <w:t>X</w:t>
            </w:r>
          </w:p>
        </w:tc>
      </w:tr>
      <w:tr w:rsidR="00491559" w:rsidRPr="0054639B" w14:paraId="4EBDF38A" w14:textId="77777777" w:rsidTr="00EE459B">
        <w:trPr>
          <w:trHeight w:val="587"/>
        </w:trPr>
        <w:tc>
          <w:tcPr>
            <w:tcW w:w="4476" w:type="dxa"/>
          </w:tcPr>
          <w:p w14:paraId="3DDFBCAB" w14:textId="7438F545" w:rsidR="00491559" w:rsidRPr="0054639B" w:rsidRDefault="00491559" w:rsidP="00AD6F17">
            <w:pPr>
              <w:spacing w:line="276" w:lineRule="auto"/>
              <w:jc w:val="both"/>
              <w:rPr>
                <w:rFonts w:cstheme="minorHAnsi"/>
                <w:i/>
                <w:iCs/>
                <w:color w:val="002060"/>
                <w:sz w:val="24"/>
              </w:rPr>
            </w:pPr>
            <w:r w:rsidRPr="0054639B">
              <w:rPr>
                <w:rFonts w:cstheme="minorHAnsi"/>
                <w:i/>
                <w:iCs/>
                <w:color w:val="002060"/>
                <w:sz w:val="24"/>
              </w:rPr>
              <w:t xml:space="preserve">Besoins futurs de la collectivité compte tenu de sa politique locale et des évolutions structurelles choisies ou subies : commune nouvelle, transfert de compétences, missions nouvelles, réorganisation, … </w:t>
            </w:r>
          </w:p>
        </w:tc>
        <w:tc>
          <w:tcPr>
            <w:tcW w:w="4846" w:type="dxa"/>
            <w:gridSpan w:val="6"/>
            <w:vAlign w:val="center"/>
          </w:tcPr>
          <w:p w14:paraId="4B2E6AA4" w14:textId="389B5AF1" w:rsidR="00491559" w:rsidRPr="0054639B" w:rsidRDefault="00491559" w:rsidP="00AD6F17">
            <w:pPr>
              <w:spacing w:line="276" w:lineRule="auto"/>
              <w:jc w:val="center"/>
              <w:rPr>
                <w:rFonts w:cstheme="minorHAnsi"/>
                <w:sz w:val="24"/>
              </w:rPr>
            </w:pPr>
            <w:r w:rsidRPr="0054639B">
              <w:rPr>
                <w:rFonts w:cstheme="minorHAnsi"/>
                <w:sz w:val="24"/>
              </w:rPr>
              <w:t>A COMPLETER LE CAS ECHEANT</w:t>
            </w:r>
          </w:p>
        </w:tc>
      </w:tr>
      <w:tr w:rsidR="00491559" w:rsidRPr="0054639B" w14:paraId="10EF677E" w14:textId="77777777" w:rsidTr="00491559">
        <w:trPr>
          <w:trHeight w:val="436"/>
        </w:trPr>
        <w:tc>
          <w:tcPr>
            <w:tcW w:w="4476" w:type="dxa"/>
          </w:tcPr>
          <w:p w14:paraId="6834C66E" w14:textId="1C621843" w:rsidR="00491559" w:rsidRPr="0054639B" w:rsidRDefault="00491559" w:rsidP="00AD6F17">
            <w:pPr>
              <w:spacing w:line="276" w:lineRule="auto"/>
              <w:jc w:val="both"/>
              <w:rPr>
                <w:rFonts w:cstheme="minorHAnsi"/>
                <w:i/>
                <w:iCs/>
                <w:color w:val="002060"/>
                <w:sz w:val="24"/>
              </w:rPr>
            </w:pPr>
            <w:r w:rsidRPr="0054639B">
              <w:rPr>
                <w:rFonts w:cstheme="minorHAnsi"/>
                <w:i/>
                <w:iCs/>
                <w:color w:val="002060"/>
                <w:sz w:val="24"/>
              </w:rPr>
              <w:t>Eléments budgétaires, suivi de la masse salariale</w:t>
            </w:r>
            <w:r w:rsidR="00DE317A" w:rsidRPr="0054639B">
              <w:rPr>
                <w:rFonts w:cstheme="minorHAnsi"/>
                <w:i/>
                <w:iCs/>
                <w:color w:val="002060"/>
                <w:sz w:val="24"/>
              </w:rPr>
              <w:t xml:space="preserve"> </w:t>
            </w:r>
            <w:r w:rsidR="00DE317A" w:rsidRPr="0054639B">
              <w:rPr>
                <w:rFonts w:cstheme="minorHAnsi"/>
                <w:b/>
                <w:bCs/>
                <w:i/>
                <w:iCs/>
                <w:color w:val="002060"/>
                <w:sz w:val="24"/>
              </w:rPr>
              <w:t>(COMPTE ADMINISTRATIF)</w:t>
            </w:r>
          </w:p>
        </w:tc>
        <w:tc>
          <w:tcPr>
            <w:tcW w:w="766" w:type="dxa"/>
            <w:vAlign w:val="center"/>
          </w:tcPr>
          <w:p w14:paraId="4BAD46DF" w14:textId="692616F6" w:rsidR="00491559" w:rsidRPr="0054639B" w:rsidRDefault="00491559" w:rsidP="00AD6F17">
            <w:pPr>
              <w:spacing w:line="276" w:lineRule="auto"/>
              <w:jc w:val="center"/>
              <w:rPr>
                <w:rFonts w:cstheme="minorHAnsi"/>
                <w:sz w:val="24"/>
              </w:rPr>
            </w:pPr>
            <w:r w:rsidRPr="0054639B">
              <w:rPr>
                <w:rFonts w:cstheme="minorHAnsi"/>
                <w:sz w:val="24"/>
              </w:rPr>
              <w:t>X</w:t>
            </w:r>
          </w:p>
        </w:tc>
        <w:tc>
          <w:tcPr>
            <w:tcW w:w="816" w:type="dxa"/>
            <w:vAlign w:val="center"/>
          </w:tcPr>
          <w:p w14:paraId="5184BBD7" w14:textId="754BBDF8" w:rsidR="00491559" w:rsidRPr="0054639B" w:rsidRDefault="00491559" w:rsidP="00AD6F17">
            <w:pPr>
              <w:spacing w:line="276" w:lineRule="auto"/>
              <w:jc w:val="center"/>
              <w:rPr>
                <w:rFonts w:cstheme="minorHAnsi"/>
                <w:sz w:val="24"/>
              </w:rPr>
            </w:pPr>
            <w:r w:rsidRPr="0054639B">
              <w:rPr>
                <w:rFonts w:cstheme="minorHAnsi"/>
                <w:sz w:val="24"/>
              </w:rPr>
              <w:t>X</w:t>
            </w:r>
          </w:p>
        </w:tc>
        <w:tc>
          <w:tcPr>
            <w:tcW w:w="816" w:type="dxa"/>
            <w:vAlign w:val="center"/>
          </w:tcPr>
          <w:p w14:paraId="6C271758" w14:textId="75C3D4CB" w:rsidR="00491559" w:rsidRPr="0054639B" w:rsidRDefault="00491559" w:rsidP="00AD6F17">
            <w:pPr>
              <w:spacing w:line="276" w:lineRule="auto"/>
              <w:jc w:val="center"/>
              <w:rPr>
                <w:rFonts w:cstheme="minorHAnsi"/>
                <w:sz w:val="24"/>
              </w:rPr>
            </w:pPr>
            <w:r w:rsidRPr="0054639B">
              <w:rPr>
                <w:rFonts w:cstheme="minorHAnsi"/>
                <w:sz w:val="24"/>
              </w:rPr>
              <w:t>X</w:t>
            </w:r>
          </w:p>
        </w:tc>
        <w:tc>
          <w:tcPr>
            <w:tcW w:w="816" w:type="dxa"/>
            <w:vAlign w:val="center"/>
          </w:tcPr>
          <w:p w14:paraId="32B78EEB" w14:textId="74C759C4" w:rsidR="00491559" w:rsidRPr="0054639B" w:rsidRDefault="00491559" w:rsidP="00AD6F17">
            <w:pPr>
              <w:spacing w:line="276" w:lineRule="auto"/>
              <w:jc w:val="center"/>
              <w:rPr>
                <w:rFonts w:cstheme="minorHAnsi"/>
                <w:sz w:val="24"/>
              </w:rPr>
            </w:pPr>
            <w:r w:rsidRPr="0054639B">
              <w:rPr>
                <w:rFonts w:cstheme="minorHAnsi"/>
                <w:sz w:val="24"/>
              </w:rPr>
              <w:t>X</w:t>
            </w:r>
          </w:p>
        </w:tc>
        <w:tc>
          <w:tcPr>
            <w:tcW w:w="816" w:type="dxa"/>
            <w:vAlign w:val="center"/>
          </w:tcPr>
          <w:p w14:paraId="46F2A244" w14:textId="1ECBB54F" w:rsidR="00491559" w:rsidRPr="0054639B" w:rsidRDefault="00491559" w:rsidP="00AD6F17">
            <w:pPr>
              <w:spacing w:line="276" w:lineRule="auto"/>
              <w:jc w:val="center"/>
              <w:rPr>
                <w:rFonts w:cstheme="minorHAnsi"/>
                <w:sz w:val="24"/>
              </w:rPr>
            </w:pPr>
            <w:r w:rsidRPr="0054639B">
              <w:rPr>
                <w:rFonts w:cstheme="minorHAnsi"/>
                <w:sz w:val="24"/>
              </w:rPr>
              <w:t>X</w:t>
            </w:r>
          </w:p>
        </w:tc>
        <w:tc>
          <w:tcPr>
            <w:tcW w:w="816" w:type="dxa"/>
            <w:vAlign w:val="center"/>
          </w:tcPr>
          <w:p w14:paraId="6547DCD3" w14:textId="07F749FB" w:rsidR="00491559" w:rsidRPr="0054639B" w:rsidRDefault="00491559" w:rsidP="00AD6F17">
            <w:pPr>
              <w:spacing w:line="276" w:lineRule="auto"/>
              <w:jc w:val="center"/>
              <w:rPr>
                <w:rFonts w:cstheme="minorHAnsi"/>
                <w:sz w:val="24"/>
              </w:rPr>
            </w:pPr>
            <w:r w:rsidRPr="0054639B">
              <w:rPr>
                <w:rFonts w:cstheme="minorHAnsi"/>
                <w:sz w:val="24"/>
              </w:rPr>
              <w:t>X</w:t>
            </w:r>
          </w:p>
        </w:tc>
      </w:tr>
    </w:tbl>
    <w:p w14:paraId="686BDFD6" w14:textId="0D7714B9" w:rsidR="00AD6F17" w:rsidRPr="0054639B" w:rsidRDefault="00AD6F17" w:rsidP="00AD6F17">
      <w:pPr>
        <w:spacing w:line="276" w:lineRule="auto"/>
        <w:rPr>
          <w:rFonts w:cstheme="minorHAnsi"/>
          <w:sz w:val="24"/>
        </w:rPr>
      </w:pPr>
    </w:p>
    <w:p w14:paraId="2C62B9FA" w14:textId="1B6F3770" w:rsidR="00AD6F17" w:rsidRPr="0054639B" w:rsidRDefault="00AD6F17" w:rsidP="00AD6F17">
      <w:pPr>
        <w:spacing w:line="276" w:lineRule="auto"/>
        <w:rPr>
          <w:rFonts w:cstheme="minorHAnsi"/>
          <w:sz w:val="28"/>
          <w:szCs w:val="28"/>
        </w:rPr>
      </w:pPr>
    </w:p>
    <w:p w14:paraId="14AE9656" w14:textId="08CA2222" w:rsidR="00AD6F17" w:rsidRPr="0054639B" w:rsidRDefault="00AD6F17" w:rsidP="00AD6F17">
      <w:pPr>
        <w:spacing w:line="276" w:lineRule="auto"/>
        <w:rPr>
          <w:rFonts w:cstheme="minorHAnsi"/>
          <w:sz w:val="28"/>
          <w:szCs w:val="28"/>
        </w:rPr>
      </w:pPr>
    </w:p>
    <w:p w14:paraId="4D8C315E" w14:textId="164EB3C6" w:rsidR="00AD6F17" w:rsidRPr="0054639B" w:rsidRDefault="00AD6F17" w:rsidP="00AD6F17">
      <w:pPr>
        <w:spacing w:line="276" w:lineRule="auto"/>
        <w:rPr>
          <w:rFonts w:cstheme="minorHAnsi"/>
          <w:sz w:val="28"/>
          <w:szCs w:val="28"/>
        </w:rPr>
      </w:pPr>
    </w:p>
    <w:p w14:paraId="6453777D" w14:textId="711BD7F7" w:rsidR="00AD6F17" w:rsidRPr="0054639B" w:rsidRDefault="00AD6F17" w:rsidP="00AD6F17">
      <w:pPr>
        <w:spacing w:line="276" w:lineRule="auto"/>
        <w:rPr>
          <w:rFonts w:cstheme="minorHAnsi"/>
          <w:sz w:val="28"/>
          <w:szCs w:val="28"/>
        </w:rPr>
      </w:pPr>
    </w:p>
    <w:p w14:paraId="54390B9A" w14:textId="2B7EE9F0" w:rsidR="00AD6F17" w:rsidRPr="0054639B" w:rsidRDefault="00AD6F17" w:rsidP="00AD6F17">
      <w:pPr>
        <w:spacing w:line="276" w:lineRule="auto"/>
        <w:rPr>
          <w:rFonts w:cstheme="minorHAnsi"/>
          <w:sz w:val="28"/>
          <w:szCs w:val="28"/>
        </w:rPr>
      </w:pPr>
    </w:p>
    <w:p w14:paraId="3EE1719B" w14:textId="69D023D8" w:rsidR="00AD6F17" w:rsidRPr="0054639B" w:rsidRDefault="00AD6F17" w:rsidP="00AD6F17">
      <w:pPr>
        <w:spacing w:line="276" w:lineRule="auto"/>
        <w:rPr>
          <w:rFonts w:cstheme="minorHAnsi"/>
          <w:sz w:val="28"/>
          <w:szCs w:val="28"/>
        </w:rPr>
      </w:pPr>
    </w:p>
    <w:p w14:paraId="70FBFBD1" w14:textId="0DF885C7" w:rsidR="00AD6F17" w:rsidRPr="0054639B" w:rsidRDefault="00AD6F17" w:rsidP="00AD6F17">
      <w:pPr>
        <w:spacing w:line="276" w:lineRule="auto"/>
        <w:rPr>
          <w:rFonts w:cstheme="minorHAnsi"/>
          <w:sz w:val="28"/>
          <w:szCs w:val="28"/>
        </w:rPr>
      </w:pPr>
    </w:p>
    <w:p w14:paraId="1230D8B8" w14:textId="76F6D1DF" w:rsidR="00AD6F17" w:rsidRPr="0054639B" w:rsidRDefault="00AD6F17" w:rsidP="00AD6F17">
      <w:pPr>
        <w:spacing w:line="276" w:lineRule="auto"/>
        <w:rPr>
          <w:rFonts w:cstheme="minorHAnsi"/>
          <w:sz w:val="28"/>
          <w:szCs w:val="28"/>
        </w:rPr>
      </w:pPr>
    </w:p>
    <w:p w14:paraId="75DE5FB4" w14:textId="6F0A7ACB" w:rsidR="00AD6F17" w:rsidRPr="0054639B" w:rsidRDefault="00AD6F17" w:rsidP="00AD6F17">
      <w:pPr>
        <w:spacing w:line="276" w:lineRule="auto"/>
        <w:rPr>
          <w:rFonts w:cstheme="minorHAnsi"/>
          <w:sz w:val="28"/>
          <w:szCs w:val="28"/>
        </w:rPr>
      </w:pPr>
    </w:p>
    <w:p w14:paraId="0015A813" w14:textId="59DD8AC9" w:rsidR="00AD6F17" w:rsidRPr="0054639B" w:rsidRDefault="00AD6F17" w:rsidP="00AD6F17">
      <w:pPr>
        <w:spacing w:line="276" w:lineRule="auto"/>
        <w:rPr>
          <w:rFonts w:cstheme="minorHAnsi"/>
          <w:sz w:val="28"/>
          <w:szCs w:val="28"/>
        </w:rPr>
      </w:pPr>
    </w:p>
    <w:p w14:paraId="23222F78" w14:textId="7183C5AA" w:rsidR="00AD6F17" w:rsidRPr="0054639B" w:rsidRDefault="00AD6F17" w:rsidP="00AD6F17">
      <w:pPr>
        <w:spacing w:line="276" w:lineRule="auto"/>
        <w:rPr>
          <w:rFonts w:cstheme="minorHAnsi"/>
          <w:sz w:val="28"/>
          <w:szCs w:val="28"/>
        </w:rPr>
      </w:pPr>
    </w:p>
    <w:p w14:paraId="6742F800" w14:textId="0F3111E9" w:rsidR="00AD6F17" w:rsidRPr="0054639B" w:rsidRDefault="00AD6F17" w:rsidP="00AD6F17">
      <w:pPr>
        <w:spacing w:line="276" w:lineRule="auto"/>
        <w:rPr>
          <w:rFonts w:cstheme="minorHAnsi"/>
          <w:sz w:val="28"/>
          <w:szCs w:val="28"/>
        </w:rPr>
      </w:pPr>
    </w:p>
    <w:p w14:paraId="5325F66E" w14:textId="4BF231A4" w:rsidR="002E16D0" w:rsidRDefault="002E16D0" w:rsidP="00AD6F17">
      <w:pPr>
        <w:spacing w:line="276" w:lineRule="auto"/>
        <w:rPr>
          <w:rFonts w:cstheme="minorHAnsi"/>
          <w:sz w:val="28"/>
          <w:szCs w:val="28"/>
        </w:rPr>
      </w:pPr>
    </w:p>
    <w:p w14:paraId="25674ECD" w14:textId="77777777" w:rsidR="002E16D0" w:rsidRDefault="002E16D0" w:rsidP="00AD6F17">
      <w:pPr>
        <w:spacing w:line="276" w:lineRule="auto"/>
        <w:rPr>
          <w:rFonts w:cstheme="minorHAnsi"/>
          <w:sz w:val="28"/>
          <w:szCs w:val="28"/>
        </w:rPr>
      </w:pPr>
    </w:p>
    <w:p w14:paraId="6F8D94CC" w14:textId="77777777" w:rsidR="002E16D0" w:rsidRPr="0054639B" w:rsidRDefault="002E16D0" w:rsidP="00AD6F17">
      <w:pPr>
        <w:spacing w:line="276" w:lineRule="auto"/>
        <w:rPr>
          <w:rFonts w:cstheme="minorHAnsi"/>
          <w:sz w:val="28"/>
          <w:szCs w:val="28"/>
        </w:rPr>
      </w:pPr>
    </w:p>
    <w:p w14:paraId="71232A2B" w14:textId="77777777" w:rsidR="006730E1" w:rsidRPr="0054639B" w:rsidRDefault="006730E1" w:rsidP="00B65F3E">
      <w:pPr>
        <w:pStyle w:val="Titre2"/>
      </w:pPr>
      <w:bookmarkStart w:id="6" w:name="_Toc66889970"/>
      <w:r w:rsidRPr="0054639B">
        <w:t>ABSENTEISME</w:t>
      </w:r>
      <w:bookmarkEnd w:id="6"/>
      <w:r w:rsidRPr="0054639B">
        <w:t xml:space="preserve"> </w:t>
      </w:r>
    </w:p>
    <w:p w14:paraId="6D15B253" w14:textId="313818DF" w:rsidR="006730E1" w:rsidRPr="0054639B" w:rsidRDefault="006730E1" w:rsidP="00AD6F17">
      <w:pPr>
        <w:spacing w:line="276" w:lineRule="auto"/>
        <w:rPr>
          <w:rFonts w:cstheme="minorHAnsi"/>
          <w:sz w:val="28"/>
          <w:szCs w:val="28"/>
        </w:rPr>
      </w:pPr>
    </w:p>
    <w:p w14:paraId="11951B52" w14:textId="2043EC53" w:rsidR="00DE317A" w:rsidRPr="0054639B" w:rsidRDefault="006730E1" w:rsidP="00AD6F17">
      <w:pPr>
        <w:spacing w:line="276" w:lineRule="auto"/>
        <w:rPr>
          <w:rFonts w:cstheme="minorHAnsi"/>
          <w:sz w:val="24"/>
        </w:rPr>
      </w:pPr>
      <w:r w:rsidRPr="0054639B">
        <w:rPr>
          <w:rFonts w:cstheme="minorHAnsi"/>
          <w:sz w:val="24"/>
        </w:rPr>
        <w:t xml:space="preserve">L’absentéisme générant un coût significatif et impactant la qualité, voire la continuité du service public, doit être une préoccupation majeure. </w:t>
      </w:r>
    </w:p>
    <w:p w14:paraId="68CDF175" w14:textId="77777777" w:rsidR="00AD6F17" w:rsidRPr="0054639B" w:rsidRDefault="00AD6F17" w:rsidP="00AD6F17">
      <w:pPr>
        <w:spacing w:line="276" w:lineRule="auto"/>
        <w:rPr>
          <w:rFonts w:cstheme="minorHAnsi"/>
          <w:sz w:val="24"/>
        </w:rPr>
      </w:pPr>
    </w:p>
    <w:p w14:paraId="2D911EAD" w14:textId="77777777" w:rsidR="006730E1" w:rsidRPr="0054639B" w:rsidRDefault="006730E1" w:rsidP="00B65F3E">
      <w:pPr>
        <w:pStyle w:val="Titre3"/>
      </w:pPr>
      <w:bookmarkStart w:id="7" w:name="_Toc66889971"/>
      <w:r w:rsidRPr="0054639B">
        <w:t>Les chiffres clés de la collectivité :</w:t>
      </w:r>
      <w:bookmarkEnd w:id="7"/>
      <w:r w:rsidRPr="0054639B">
        <w:t xml:space="preserve"> </w:t>
      </w:r>
    </w:p>
    <w:p w14:paraId="33529C81" w14:textId="254EAE0C" w:rsidR="006730E1" w:rsidRPr="0054639B" w:rsidRDefault="006730E1" w:rsidP="00AD6F17">
      <w:pPr>
        <w:spacing w:after="0" w:line="276" w:lineRule="auto"/>
        <w:rPr>
          <w:rFonts w:cstheme="minorHAnsi"/>
          <w:bCs/>
          <w:i/>
          <w:color w:val="002060"/>
          <w:sz w:val="24"/>
        </w:rPr>
      </w:pPr>
      <w:r w:rsidRPr="0054639B">
        <w:rPr>
          <w:rFonts w:cstheme="minorHAnsi"/>
          <w:bCs/>
          <w:i/>
          <w:color w:val="002060"/>
          <w:sz w:val="24"/>
        </w:rPr>
        <w:t>Synthèse du bilan social pour obtenir les chiffres essentiels :</w:t>
      </w:r>
    </w:p>
    <w:p w14:paraId="5677DAB3" w14:textId="77777777" w:rsidR="009A7CBD" w:rsidRPr="0054639B" w:rsidRDefault="009A7CBD" w:rsidP="00AD6F17">
      <w:pPr>
        <w:spacing w:after="0" w:line="276" w:lineRule="auto"/>
        <w:rPr>
          <w:rFonts w:cstheme="minorHAnsi"/>
          <w:bCs/>
          <w:i/>
          <w:color w:val="002060"/>
          <w:sz w:val="24"/>
        </w:rPr>
      </w:pPr>
    </w:p>
    <w:p w14:paraId="034AC98C" w14:textId="77777777" w:rsidR="006730E1" w:rsidRPr="0054639B" w:rsidRDefault="006730E1" w:rsidP="00AD6F17">
      <w:pPr>
        <w:pStyle w:val="Paragraphedeliste"/>
        <w:numPr>
          <w:ilvl w:val="0"/>
          <w:numId w:val="2"/>
        </w:numPr>
        <w:jc w:val="both"/>
        <w:rPr>
          <w:rFonts w:asciiTheme="minorHAnsi" w:hAnsiTheme="minorHAnsi" w:cstheme="minorHAnsi"/>
          <w:i/>
          <w:iCs/>
          <w:color w:val="002060"/>
          <w:sz w:val="24"/>
          <w:szCs w:val="24"/>
        </w:rPr>
      </w:pPr>
      <w:r w:rsidRPr="0054639B">
        <w:rPr>
          <w:rFonts w:asciiTheme="minorHAnsi" w:hAnsiTheme="minorHAnsi" w:cstheme="minorHAnsi"/>
          <w:i/>
          <w:iCs/>
          <w:color w:val="002060"/>
          <w:sz w:val="24"/>
          <w:szCs w:val="24"/>
        </w:rPr>
        <w:t xml:space="preserve">Taux d’absentéisme global ; </w:t>
      </w:r>
    </w:p>
    <w:p w14:paraId="76E0AA11" w14:textId="1FEF761D" w:rsidR="00AD6F17" w:rsidRPr="0054639B" w:rsidRDefault="006730E1" w:rsidP="00AD6F17">
      <w:pPr>
        <w:pStyle w:val="Paragraphedeliste"/>
        <w:numPr>
          <w:ilvl w:val="0"/>
          <w:numId w:val="2"/>
        </w:numPr>
        <w:jc w:val="both"/>
        <w:rPr>
          <w:rFonts w:asciiTheme="minorHAnsi" w:hAnsiTheme="minorHAnsi" w:cstheme="minorHAnsi"/>
          <w:i/>
          <w:iCs/>
          <w:color w:val="002060"/>
          <w:sz w:val="24"/>
          <w:szCs w:val="24"/>
        </w:rPr>
      </w:pPr>
      <w:r w:rsidRPr="0054639B">
        <w:rPr>
          <w:rFonts w:asciiTheme="minorHAnsi" w:hAnsiTheme="minorHAnsi" w:cstheme="minorHAnsi"/>
          <w:i/>
          <w:iCs/>
          <w:color w:val="002060"/>
          <w:sz w:val="24"/>
          <w:szCs w:val="24"/>
        </w:rPr>
        <w:t xml:space="preserve">Nature des arrêts de travail </w:t>
      </w:r>
      <w:r w:rsidR="00DE317A" w:rsidRPr="0054639B">
        <w:rPr>
          <w:rFonts w:asciiTheme="minorHAnsi" w:hAnsiTheme="minorHAnsi" w:cstheme="minorHAnsi"/>
          <w:i/>
          <w:iCs/>
          <w:color w:val="002060"/>
          <w:sz w:val="24"/>
          <w:szCs w:val="24"/>
        </w:rPr>
        <w:t xml:space="preserve">(maladie ordinaire, accident de service, maladie professionnelle, …) </w:t>
      </w:r>
      <w:r w:rsidRPr="0054639B">
        <w:rPr>
          <w:rFonts w:asciiTheme="minorHAnsi" w:hAnsiTheme="minorHAnsi" w:cstheme="minorHAnsi"/>
          <w:i/>
          <w:iCs/>
          <w:color w:val="002060"/>
          <w:sz w:val="24"/>
          <w:szCs w:val="24"/>
        </w:rPr>
        <w:t>par statut</w:t>
      </w:r>
      <w:r w:rsidR="00DE317A" w:rsidRPr="0054639B">
        <w:rPr>
          <w:rFonts w:asciiTheme="minorHAnsi" w:hAnsiTheme="minorHAnsi" w:cstheme="minorHAnsi"/>
          <w:i/>
          <w:iCs/>
          <w:color w:val="002060"/>
          <w:sz w:val="24"/>
          <w:szCs w:val="24"/>
        </w:rPr>
        <w:t xml:space="preserve"> (stagiaire, fonctionnaire, contractuel)</w:t>
      </w:r>
      <w:r w:rsidRPr="0054639B">
        <w:rPr>
          <w:rFonts w:asciiTheme="minorHAnsi" w:hAnsiTheme="minorHAnsi" w:cstheme="minorHAnsi"/>
          <w:i/>
          <w:iCs/>
          <w:color w:val="002060"/>
          <w:sz w:val="24"/>
          <w:szCs w:val="24"/>
        </w:rPr>
        <w:t> ;</w:t>
      </w:r>
    </w:p>
    <w:p w14:paraId="4092EE22" w14:textId="77777777" w:rsidR="00AD6F17" w:rsidRPr="0054639B" w:rsidRDefault="00AD6F17" w:rsidP="00AD6F17">
      <w:pPr>
        <w:pStyle w:val="Paragraphedeliste"/>
        <w:jc w:val="both"/>
        <w:rPr>
          <w:rFonts w:asciiTheme="minorHAnsi" w:hAnsiTheme="minorHAnsi" w:cstheme="minorHAnsi"/>
          <w:i/>
          <w:iCs/>
          <w:color w:val="002060"/>
          <w:sz w:val="24"/>
          <w:szCs w:val="24"/>
        </w:rPr>
      </w:pPr>
    </w:p>
    <w:p w14:paraId="14811873" w14:textId="77777777" w:rsidR="006730E1" w:rsidRPr="0054639B" w:rsidRDefault="006730E1" w:rsidP="00B65F3E">
      <w:pPr>
        <w:pStyle w:val="Titre3"/>
      </w:pPr>
      <w:bookmarkStart w:id="8" w:name="_Toc66889972"/>
      <w:r w:rsidRPr="0054639B">
        <w:t>Comparaison avec les années précédentes / éléments d’analyse :</w:t>
      </w:r>
      <w:bookmarkEnd w:id="8"/>
      <w:r w:rsidRPr="0054639B">
        <w:t xml:space="preserve"> </w:t>
      </w:r>
    </w:p>
    <w:p w14:paraId="3793C081" w14:textId="77777777" w:rsidR="006730E1" w:rsidRPr="0054639B" w:rsidRDefault="006730E1" w:rsidP="00AD6F17">
      <w:pPr>
        <w:spacing w:after="0" w:line="276" w:lineRule="auto"/>
        <w:rPr>
          <w:rFonts w:cstheme="minorHAnsi"/>
          <w:bCs/>
          <w:i/>
          <w:color w:val="002060"/>
          <w:sz w:val="24"/>
        </w:rPr>
      </w:pPr>
      <w:r w:rsidRPr="0054639B">
        <w:rPr>
          <w:rFonts w:cstheme="minorHAnsi"/>
          <w:bCs/>
          <w:i/>
          <w:color w:val="002060"/>
          <w:sz w:val="24"/>
        </w:rPr>
        <w:t>Réaliser une comparaison avec les chiffres des années précédentes pour mesurer l’évolution des données chiffrées.</w:t>
      </w:r>
    </w:p>
    <w:p w14:paraId="3A4CEEB4" w14:textId="2E1D8CC6" w:rsidR="006730E1" w:rsidRPr="0054639B" w:rsidRDefault="006730E1" w:rsidP="00AD6F17">
      <w:pPr>
        <w:spacing w:after="0" w:line="276" w:lineRule="auto"/>
        <w:rPr>
          <w:rFonts w:cstheme="minorHAnsi"/>
          <w:bCs/>
          <w:i/>
          <w:color w:val="002060"/>
          <w:sz w:val="24"/>
        </w:rPr>
      </w:pPr>
      <w:r w:rsidRPr="0054639B">
        <w:rPr>
          <w:rFonts w:cstheme="minorHAnsi"/>
          <w:bCs/>
          <w:i/>
          <w:color w:val="002060"/>
          <w:sz w:val="24"/>
        </w:rPr>
        <w:t xml:space="preserve">Mettre en avant les éléments remarquables issus de l’analyse portant sur l’absentéisme : </w:t>
      </w:r>
    </w:p>
    <w:p w14:paraId="3EAE50FC" w14:textId="77777777" w:rsidR="00617B80" w:rsidRPr="0054639B" w:rsidRDefault="00617B80" w:rsidP="00AD6F17">
      <w:pPr>
        <w:spacing w:after="0" w:line="276" w:lineRule="auto"/>
        <w:rPr>
          <w:rFonts w:cstheme="minorHAnsi"/>
          <w:bCs/>
          <w:i/>
          <w:color w:val="002060"/>
          <w:sz w:val="24"/>
        </w:rPr>
      </w:pPr>
    </w:p>
    <w:p w14:paraId="25F35912" w14:textId="34297D51" w:rsidR="00617B80" w:rsidRPr="0054639B" w:rsidRDefault="006730E1" w:rsidP="00AD6F17">
      <w:pPr>
        <w:pStyle w:val="Paragraphedeliste"/>
        <w:numPr>
          <w:ilvl w:val="0"/>
          <w:numId w:val="2"/>
        </w:numPr>
        <w:spacing w:after="0"/>
        <w:jc w:val="both"/>
        <w:rPr>
          <w:rFonts w:asciiTheme="minorHAnsi" w:eastAsia="Times New Roman" w:hAnsiTheme="minorHAnsi" w:cstheme="minorHAnsi"/>
          <w:i/>
          <w:color w:val="002060"/>
          <w:sz w:val="24"/>
          <w:szCs w:val="24"/>
          <w:lang w:eastAsia="fr-FR"/>
        </w:rPr>
      </w:pPr>
      <w:r w:rsidRPr="0054639B">
        <w:rPr>
          <w:rFonts w:asciiTheme="minorHAnsi" w:eastAsia="Times New Roman" w:hAnsiTheme="minorHAnsi" w:cstheme="minorHAnsi"/>
          <w:i/>
          <w:color w:val="002060"/>
          <w:sz w:val="24"/>
          <w:szCs w:val="24"/>
          <w:lang w:eastAsia="fr-FR"/>
        </w:rPr>
        <w:t xml:space="preserve">Pourcentage de hausse et de baisse s’il existe des comparaisons possibles sur plusieurs années ; </w:t>
      </w:r>
    </w:p>
    <w:p w14:paraId="04C2DC35" w14:textId="77777777" w:rsidR="006730E1" w:rsidRPr="0054639B" w:rsidRDefault="006730E1" w:rsidP="00AD6F17">
      <w:pPr>
        <w:pStyle w:val="Paragraphedeliste"/>
        <w:numPr>
          <w:ilvl w:val="0"/>
          <w:numId w:val="2"/>
        </w:numPr>
        <w:spacing w:after="0"/>
        <w:jc w:val="both"/>
        <w:rPr>
          <w:rFonts w:asciiTheme="minorHAnsi" w:eastAsia="Times New Roman" w:hAnsiTheme="minorHAnsi" w:cstheme="minorHAnsi"/>
          <w:i/>
          <w:color w:val="002060"/>
          <w:sz w:val="24"/>
          <w:szCs w:val="24"/>
          <w:lang w:eastAsia="fr-FR"/>
        </w:rPr>
      </w:pPr>
      <w:r w:rsidRPr="0054639B">
        <w:rPr>
          <w:rFonts w:asciiTheme="minorHAnsi" w:eastAsia="Times New Roman" w:hAnsiTheme="minorHAnsi" w:cstheme="minorHAnsi"/>
          <w:i/>
          <w:color w:val="002060"/>
          <w:sz w:val="24"/>
          <w:szCs w:val="24"/>
          <w:lang w:eastAsia="fr-FR"/>
        </w:rPr>
        <w:t xml:space="preserve">Evolution de l’absentéisme. </w:t>
      </w:r>
    </w:p>
    <w:p w14:paraId="4286851E" w14:textId="77777777" w:rsidR="006730E1" w:rsidRPr="0054639B" w:rsidRDefault="006730E1" w:rsidP="00AD6F17">
      <w:pPr>
        <w:pStyle w:val="Paragraphedeliste"/>
        <w:numPr>
          <w:ilvl w:val="0"/>
          <w:numId w:val="2"/>
        </w:numPr>
        <w:spacing w:after="0"/>
        <w:jc w:val="both"/>
        <w:rPr>
          <w:rFonts w:asciiTheme="minorHAnsi" w:eastAsia="Times New Roman" w:hAnsiTheme="minorHAnsi" w:cstheme="minorHAnsi"/>
          <w:i/>
          <w:color w:val="002060"/>
          <w:sz w:val="24"/>
          <w:szCs w:val="24"/>
          <w:lang w:eastAsia="fr-FR"/>
        </w:rPr>
      </w:pPr>
      <w:r w:rsidRPr="0054639B">
        <w:rPr>
          <w:rFonts w:asciiTheme="minorHAnsi" w:eastAsia="Times New Roman" w:hAnsiTheme="minorHAnsi" w:cstheme="minorHAnsi"/>
          <w:i/>
          <w:color w:val="002060"/>
          <w:sz w:val="24"/>
          <w:szCs w:val="24"/>
          <w:lang w:eastAsia="fr-FR"/>
        </w:rPr>
        <w:t>La collectivité a-t-elle mis en place le document unique ?</w:t>
      </w:r>
    </w:p>
    <w:p w14:paraId="3DAD9BA7" w14:textId="0F75A80A" w:rsidR="006730E1" w:rsidRPr="0054639B" w:rsidRDefault="006730E1" w:rsidP="00AD6F17">
      <w:pPr>
        <w:pStyle w:val="Paragraphedeliste"/>
        <w:numPr>
          <w:ilvl w:val="0"/>
          <w:numId w:val="2"/>
        </w:numPr>
        <w:spacing w:after="0"/>
        <w:jc w:val="both"/>
        <w:rPr>
          <w:rFonts w:asciiTheme="minorHAnsi" w:eastAsia="Times New Roman" w:hAnsiTheme="minorHAnsi" w:cstheme="minorHAnsi"/>
          <w:i/>
          <w:color w:val="002060"/>
          <w:sz w:val="24"/>
          <w:szCs w:val="24"/>
          <w:lang w:eastAsia="fr-FR"/>
        </w:rPr>
      </w:pPr>
      <w:r w:rsidRPr="0054639B">
        <w:rPr>
          <w:rFonts w:asciiTheme="minorHAnsi" w:eastAsia="Times New Roman" w:hAnsiTheme="minorHAnsi" w:cstheme="minorHAnsi"/>
          <w:i/>
          <w:color w:val="002060"/>
          <w:sz w:val="24"/>
          <w:szCs w:val="24"/>
          <w:lang w:eastAsia="fr-FR"/>
        </w:rPr>
        <w:t>La collectivité a-t-elle mis en place un dispositif de signalement et de traitement des situations de violences sexuelles, de discrimination, de harcèlement sexuel ou moral et d’agissements sexistes</w:t>
      </w:r>
      <w:r w:rsidR="009468DA" w:rsidRPr="0054639B">
        <w:rPr>
          <w:rFonts w:asciiTheme="minorHAnsi" w:eastAsia="Times New Roman" w:hAnsiTheme="minorHAnsi" w:cstheme="minorHAnsi"/>
          <w:i/>
          <w:color w:val="002060"/>
          <w:sz w:val="24"/>
          <w:szCs w:val="24"/>
          <w:lang w:eastAsia="fr-FR"/>
        </w:rPr>
        <w:t xml:space="preserve"> </w:t>
      </w:r>
      <w:r w:rsidRPr="0054639B">
        <w:rPr>
          <w:rFonts w:asciiTheme="minorHAnsi" w:hAnsiTheme="minorHAnsi" w:cstheme="minorHAnsi"/>
          <w:i/>
          <w:color w:val="002060"/>
          <w:sz w:val="24"/>
        </w:rPr>
        <w:t xml:space="preserve">? </w:t>
      </w:r>
    </w:p>
    <w:p w14:paraId="4CF66452" w14:textId="7B434D1B" w:rsidR="00DE317A" w:rsidRPr="0054639B" w:rsidRDefault="00DE317A" w:rsidP="00AD6F17">
      <w:pPr>
        <w:pStyle w:val="Paragraphedeliste"/>
        <w:numPr>
          <w:ilvl w:val="0"/>
          <w:numId w:val="2"/>
        </w:numPr>
        <w:spacing w:after="0"/>
        <w:jc w:val="both"/>
        <w:rPr>
          <w:rFonts w:asciiTheme="minorHAnsi" w:eastAsia="Times New Roman" w:hAnsiTheme="minorHAnsi" w:cstheme="minorHAnsi"/>
          <w:i/>
          <w:color w:val="002060"/>
          <w:sz w:val="24"/>
          <w:szCs w:val="24"/>
          <w:lang w:eastAsia="fr-FR"/>
        </w:rPr>
      </w:pPr>
      <w:r w:rsidRPr="0054639B">
        <w:rPr>
          <w:rFonts w:asciiTheme="minorHAnsi" w:eastAsia="Times New Roman" w:hAnsiTheme="minorHAnsi" w:cstheme="minorHAnsi"/>
          <w:i/>
          <w:color w:val="002060"/>
          <w:sz w:val="24"/>
          <w:szCs w:val="24"/>
          <w:lang w:eastAsia="fr-FR"/>
        </w:rPr>
        <w:t xml:space="preserve">La collectivité a-t-elle mis en place un dispositif de signalement des situations de souffrance au travail (possibilité de saisir le service prévention du CDG) ? </w:t>
      </w:r>
    </w:p>
    <w:p w14:paraId="483921A5" w14:textId="77777777" w:rsidR="006730E1" w:rsidRPr="0054639B" w:rsidRDefault="006730E1" w:rsidP="00AD6F17">
      <w:pPr>
        <w:pStyle w:val="Paragraphedeliste"/>
        <w:numPr>
          <w:ilvl w:val="0"/>
          <w:numId w:val="2"/>
        </w:numPr>
        <w:spacing w:after="0"/>
        <w:jc w:val="both"/>
        <w:rPr>
          <w:rFonts w:asciiTheme="minorHAnsi" w:eastAsia="Times New Roman" w:hAnsiTheme="minorHAnsi" w:cstheme="minorHAnsi"/>
          <w:i/>
          <w:color w:val="002060"/>
          <w:sz w:val="24"/>
          <w:szCs w:val="24"/>
          <w:lang w:eastAsia="fr-FR"/>
        </w:rPr>
      </w:pPr>
      <w:r w:rsidRPr="0054639B">
        <w:rPr>
          <w:rFonts w:asciiTheme="minorHAnsi" w:eastAsia="Times New Roman" w:hAnsiTheme="minorHAnsi" w:cstheme="minorHAnsi"/>
          <w:i/>
          <w:color w:val="002060"/>
          <w:sz w:val="24"/>
          <w:szCs w:val="24"/>
          <w:lang w:eastAsia="fr-FR"/>
        </w:rPr>
        <w:t xml:space="preserve">La collectivité a-t-elle développé la protection sociale complémentaire ? </w:t>
      </w:r>
    </w:p>
    <w:p w14:paraId="52CC97D3" w14:textId="63B29E7D" w:rsidR="006730E1" w:rsidRPr="0054639B" w:rsidRDefault="006730E1" w:rsidP="00AD6F17">
      <w:pPr>
        <w:spacing w:after="0" w:line="276" w:lineRule="auto"/>
        <w:rPr>
          <w:rFonts w:cstheme="minorHAnsi"/>
          <w:iCs/>
          <w:color w:val="002060"/>
        </w:rPr>
      </w:pPr>
    </w:p>
    <w:p w14:paraId="567715C6" w14:textId="318B2A24" w:rsidR="00AD6F17" w:rsidRPr="0054639B" w:rsidRDefault="00AD6F17" w:rsidP="00AD6F17">
      <w:pPr>
        <w:spacing w:after="0" w:line="276" w:lineRule="auto"/>
        <w:rPr>
          <w:rFonts w:cstheme="minorHAnsi"/>
          <w:iCs/>
          <w:color w:val="002060"/>
        </w:rPr>
      </w:pPr>
    </w:p>
    <w:p w14:paraId="42DC7F6B" w14:textId="20110BA2" w:rsidR="00AD6F17" w:rsidRPr="0054639B" w:rsidRDefault="00AD6F17" w:rsidP="00AD6F17">
      <w:pPr>
        <w:spacing w:after="0" w:line="276" w:lineRule="auto"/>
        <w:rPr>
          <w:rFonts w:cstheme="minorHAnsi"/>
          <w:iCs/>
          <w:color w:val="002060"/>
          <w:sz w:val="24"/>
          <w:szCs w:val="28"/>
        </w:rPr>
      </w:pPr>
    </w:p>
    <w:p w14:paraId="48F7FE92" w14:textId="6CEE1422" w:rsidR="00AD6F17" w:rsidRPr="0054639B" w:rsidRDefault="00AD6F17" w:rsidP="00AD6F17">
      <w:pPr>
        <w:spacing w:after="0" w:line="276" w:lineRule="auto"/>
        <w:rPr>
          <w:rFonts w:cstheme="minorHAnsi"/>
          <w:iCs/>
          <w:color w:val="002060"/>
        </w:rPr>
      </w:pPr>
    </w:p>
    <w:p w14:paraId="0487482D" w14:textId="54E8A882" w:rsidR="00AD6F17" w:rsidRPr="0054639B" w:rsidRDefault="00AD6F17" w:rsidP="00AD6F17">
      <w:pPr>
        <w:spacing w:after="0" w:line="276" w:lineRule="auto"/>
        <w:rPr>
          <w:rFonts w:cstheme="minorHAnsi"/>
          <w:iCs/>
          <w:color w:val="002060"/>
        </w:rPr>
      </w:pPr>
    </w:p>
    <w:p w14:paraId="7C956BF9" w14:textId="0B5C2D1E" w:rsidR="00AD6F17" w:rsidRPr="0054639B" w:rsidRDefault="00AD6F17" w:rsidP="00AD6F17">
      <w:pPr>
        <w:spacing w:after="0" w:line="276" w:lineRule="auto"/>
        <w:rPr>
          <w:rFonts w:cstheme="minorHAnsi"/>
          <w:iCs/>
          <w:color w:val="002060"/>
        </w:rPr>
      </w:pPr>
    </w:p>
    <w:p w14:paraId="6A3B7C89" w14:textId="07258D28" w:rsidR="00AD6F17" w:rsidRPr="0054639B" w:rsidRDefault="00AD6F17" w:rsidP="00AD6F17">
      <w:pPr>
        <w:spacing w:after="0" w:line="276" w:lineRule="auto"/>
        <w:rPr>
          <w:rFonts w:cstheme="minorHAnsi"/>
          <w:iCs/>
          <w:color w:val="002060"/>
        </w:rPr>
      </w:pPr>
    </w:p>
    <w:p w14:paraId="46A4F4E6" w14:textId="4153EC54" w:rsidR="00AD6F17" w:rsidRPr="0054639B" w:rsidRDefault="00AD6F17" w:rsidP="00AD6F17">
      <w:pPr>
        <w:spacing w:after="0" w:line="276" w:lineRule="auto"/>
        <w:rPr>
          <w:rFonts w:cstheme="minorHAnsi"/>
          <w:iCs/>
          <w:color w:val="002060"/>
        </w:rPr>
      </w:pPr>
    </w:p>
    <w:p w14:paraId="4B9E2503" w14:textId="0CFEBD68" w:rsidR="00AD6F17" w:rsidRPr="0054639B" w:rsidRDefault="00AD6F17" w:rsidP="00AD6F17">
      <w:pPr>
        <w:spacing w:after="0" w:line="276" w:lineRule="auto"/>
        <w:rPr>
          <w:rFonts w:cstheme="minorHAnsi"/>
          <w:iCs/>
          <w:color w:val="002060"/>
        </w:rPr>
      </w:pPr>
    </w:p>
    <w:p w14:paraId="23B5060A" w14:textId="72B57D81" w:rsidR="00AD6F17" w:rsidRPr="0054639B" w:rsidRDefault="00AD6F17" w:rsidP="00AD6F17">
      <w:pPr>
        <w:spacing w:after="0" w:line="276" w:lineRule="auto"/>
        <w:rPr>
          <w:rFonts w:cstheme="minorHAnsi"/>
          <w:iCs/>
          <w:color w:val="002060"/>
        </w:rPr>
      </w:pPr>
    </w:p>
    <w:p w14:paraId="379CAFD4" w14:textId="11123C7F" w:rsidR="00AD6F17" w:rsidRPr="0054639B" w:rsidRDefault="00AD6F17" w:rsidP="00AD6F17">
      <w:pPr>
        <w:spacing w:after="0" w:line="276" w:lineRule="auto"/>
        <w:rPr>
          <w:rFonts w:cstheme="minorHAnsi"/>
          <w:iCs/>
          <w:color w:val="002060"/>
        </w:rPr>
      </w:pPr>
    </w:p>
    <w:p w14:paraId="03A79DDF" w14:textId="50601D4C" w:rsidR="00AD6F17" w:rsidRPr="0054639B" w:rsidRDefault="00AD6F17" w:rsidP="00AD6F17">
      <w:pPr>
        <w:spacing w:after="0" w:line="276" w:lineRule="auto"/>
        <w:rPr>
          <w:rFonts w:cstheme="minorHAnsi"/>
          <w:iCs/>
          <w:color w:val="002060"/>
        </w:rPr>
      </w:pPr>
    </w:p>
    <w:p w14:paraId="0A55F764" w14:textId="77777777" w:rsidR="002E16D0" w:rsidRDefault="002E16D0" w:rsidP="00AD6F17">
      <w:pPr>
        <w:spacing w:after="0" w:line="276" w:lineRule="auto"/>
        <w:rPr>
          <w:rFonts w:cstheme="minorHAnsi"/>
          <w:iCs/>
          <w:color w:val="002060"/>
          <w:sz w:val="28"/>
          <w:szCs w:val="32"/>
        </w:rPr>
      </w:pPr>
    </w:p>
    <w:p w14:paraId="771AAE0D" w14:textId="77777777" w:rsidR="00885D25" w:rsidRPr="0054639B" w:rsidRDefault="00885D25" w:rsidP="00AD6F17">
      <w:pPr>
        <w:spacing w:after="0" w:line="276" w:lineRule="auto"/>
        <w:rPr>
          <w:rFonts w:cstheme="minorHAnsi"/>
          <w:iCs/>
          <w:color w:val="002060"/>
          <w:sz w:val="28"/>
          <w:szCs w:val="32"/>
        </w:rPr>
      </w:pPr>
    </w:p>
    <w:p w14:paraId="0DE94E2D" w14:textId="62294115" w:rsidR="006730E1" w:rsidRPr="0054639B" w:rsidRDefault="006730E1" w:rsidP="00B65F3E">
      <w:pPr>
        <w:pStyle w:val="Titre3"/>
      </w:pPr>
      <w:bookmarkStart w:id="9" w:name="_Toc66889973"/>
      <w:r w:rsidRPr="0054639B">
        <w:t>Stratégie générale de la collectivité ou de l’établissement public :</w:t>
      </w:r>
      <w:bookmarkEnd w:id="9"/>
      <w:r w:rsidRPr="0054639B">
        <w:t xml:space="preserve"> </w:t>
      </w:r>
    </w:p>
    <w:p w14:paraId="765A1705" w14:textId="77777777" w:rsidR="002E16D0" w:rsidRPr="0054639B" w:rsidRDefault="002E16D0" w:rsidP="002E16D0">
      <w:pPr>
        <w:spacing w:line="276" w:lineRule="auto"/>
        <w:rPr>
          <w:rFonts w:cstheme="minorHAnsi"/>
          <w:color w:val="002060"/>
          <w:sz w:val="24"/>
        </w:rPr>
      </w:pPr>
      <w:r w:rsidRPr="0054639B">
        <w:rPr>
          <w:rFonts w:cstheme="minorHAnsi"/>
          <w:sz w:val="24"/>
        </w:rPr>
        <w:t>Actions / Démarches / Projets sur les 6 prochaines années</w:t>
      </w:r>
      <w:r>
        <w:rPr>
          <w:rFonts w:cstheme="minorHAnsi"/>
          <w:i/>
          <w:iCs/>
          <w:color w:val="002060"/>
          <w:sz w:val="24"/>
        </w:rPr>
        <w:t xml:space="preserve"> </w:t>
      </w:r>
      <w:r w:rsidRPr="002E16D0">
        <w:rPr>
          <w:rFonts w:cstheme="minorHAnsi"/>
          <w:color w:val="002060"/>
          <w:sz w:val="24"/>
        </w:rPr>
        <w:t>:</w:t>
      </w:r>
    </w:p>
    <w:tbl>
      <w:tblPr>
        <w:tblStyle w:val="Grilledutableau"/>
        <w:tblpPr w:leftFromText="141" w:rightFromText="141" w:vertAnchor="text" w:horzAnchor="margin" w:tblpXSpec="center" w:tblpY="425"/>
        <w:tblW w:w="9747" w:type="dxa"/>
        <w:tblLook w:val="04A0" w:firstRow="1" w:lastRow="0" w:firstColumn="1" w:lastColumn="0" w:noHBand="0" w:noVBand="1"/>
      </w:tblPr>
      <w:tblGrid>
        <w:gridCol w:w="4901"/>
        <w:gridCol w:w="816"/>
        <w:gridCol w:w="816"/>
        <w:gridCol w:w="816"/>
        <w:gridCol w:w="766"/>
        <w:gridCol w:w="816"/>
        <w:gridCol w:w="816"/>
      </w:tblGrid>
      <w:tr w:rsidR="006730E1" w:rsidRPr="0054639B" w14:paraId="53933372" w14:textId="77777777" w:rsidTr="00EE459B">
        <w:tc>
          <w:tcPr>
            <w:tcW w:w="4901" w:type="dxa"/>
          </w:tcPr>
          <w:p w14:paraId="3025C291" w14:textId="77777777" w:rsidR="006730E1" w:rsidRPr="0054639B" w:rsidRDefault="006730E1" w:rsidP="00AD6F17">
            <w:pPr>
              <w:spacing w:line="276" w:lineRule="auto"/>
              <w:jc w:val="center"/>
              <w:rPr>
                <w:rFonts w:cstheme="minorHAnsi"/>
                <w:sz w:val="24"/>
              </w:rPr>
            </w:pPr>
            <w:r w:rsidRPr="0054639B">
              <w:rPr>
                <w:rFonts w:cstheme="minorHAnsi"/>
                <w:sz w:val="24"/>
              </w:rPr>
              <w:t>PLAN PLURIANNUEL</w:t>
            </w:r>
          </w:p>
        </w:tc>
        <w:tc>
          <w:tcPr>
            <w:tcW w:w="816" w:type="dxa"/>
          </w:tcPr>
          <w:p w14:paraId="33A60EAA" w14:textId="77777777" w:rsidR="006730E1" w:rsidRPr="0054639B" w:rsidRDefault="006730E1" w:rsidP="00AD6F17">
            <w:pPr>
              <w:spacing w:line="276" w:lineRule="auto"/>
              <w:jc w:val="center"/>
              <w:rPr>
                <w:rFonts w:cstheme="minorHAnsi"/>
                <w:sz w:val="24"/>
              </w:rPr>
            </w:pPr>
            <w:r w:rsidRPr="0054639B">
              <w:rPr>
                <w:rFonts w:cstheme="minorHAnsi"/>
                <w:sz w:val="24"/>
              </w:rPr>
              <w:t>2021</w:t>
            </w:r>
          </w:p>
        </w:tc>
        <w:tc>
          <w:tcPr>
            <w:tcW w:w="816" w:type="dxa"/>
          </w:tcPr>
          <w:p w14:paraId="048D6F5F" w14:textId="77777777" w:rsidR="006730E1" w:rsidRPr="0054639B" w:rsidRDefault="006730E1" w:rsidP="00AD6F17">
            <w:pPr>
              <w:spacing w:line="276" w:lineRule="auto"/>
              <w:jc w:val="center"/>
              <w:rPr>
                <w:rFonts w:cstheme="minorHAnsi"/>
                <w:sz w:val="24"/>
              </w:rPr>
            </w:pPr>
            <w:r w:rsidRPr="0054639B">
              <w:rPr>
                <w:rFonts w:cstheme="minorHAnsi"/>
                <w:sz w:val="24"/>
              </w:rPr>
              <w:t>2022</w:t>
            </w:r>
          </w:p>
        </w:tc>
        <w:tc>
          <w:tcPr>
            <w:tcW w:w="816" w:type="dxa"/>
          </w:tcPr>
          <w:p w14:paraId="40F63A4C" w14:textId="77777777" w:rsidR="006730E1" w:rsidRPr="0054639B" w:rsidRDefault="006730E1" w:rsidP="00AD6F17">
            <w:pPr>
              <w:spacing w:line="276" w:lineRule="auto"/>
              <w:jc w:val="center"/>
              <w:rPr>
                <w:rFonts w:cstheme="minorHAnsi"/>
                <w:sz w:val="24"/>
              </w:rPr>
            </w:pPr>
            <w:r w:rsidRPr="0054639B">
              <w:rPr>
                <w:rFonts w:cstheme="minorHAnsi"/>
                <w:sz w:val="24"/>
              </w:rPr>
              <w:t>2023</w:t>
            </w:r>
          </w:p>
        </w:tc>
        <w:tc>
          <w:tcPr>
            <w:tcW w:w="766" w:type="dxa"/>
          </w:tcPr>
          <w:p w14:paraId="41274496" w14:textId="77777777" w:rsidR="006730E1" w:rsidRPr="0054639B" w:rsidRDefault="006730E1" w:rsidP="00AD6F17">
            <w:pPr>
              <w:spacing w:line="276" w:lineRule="auto"/>
              <w:jc w:val="center"/>
              <w:rPr>
                <w:rFonts w:cstheme="minorHAnsi"/>
                <w:sz w:val="24"/>
              </w:rPr>
            </w:pPr>
            <w:r w:rsidRPr="0054639B">
              <w:rPr>
                <w:rFonts w:cstheme="minorHAnsi"/>
                <w:sz w:val="24"/>
              </w:rPr>
              <w:t>2024</w:t>
            </w:r>
          </w:p>
        </w:tc>
        <w:tc>
          <w:tcPr>
            <w:tcW w:w="816" w:type="dxa"/>
          </w:tcPr>
          <w:p w14:paraId="1A7EF334" w14:textId="77777777" w:rsidR="006730E1" w:rsidRPr="0054639B" w:rsidRDefault="006730E1" w:rsidP="00AD6F17">
            <w:pPr>
              <w:spacing w:line="276" w:lineRule="auto"/>
              <w:jc w:val="center"/>
              <w:rPr>
                <w:rFonts w:cstheme="minorHAnsi"/>
                <w:sz w:val="24"/>
              </w:rPr>
            </w:pPr>
            <w:r w:rsidRPr="0054639B">
              <w:rPr>
                <w:rFonts w:cstheme="minorHAnsi"/>
                <w:sz w:val="24"/>
              </w:rPr>
              <w:t>2025</w:t>
            </w:r>
          </w:p>
        </w:tc>
        <w:tc>
          <w:tcPr>
            <w:tcW w:w="816" w:type="dxa"/>
          </w:tcPr>
          <w:p w14:paraId="1344DB06" w14:textId="77777777" w:rsidR="006730E1" w:rsidRPr="0054639B" w:rsidRDefault="006730E1" w:rsidP="00AD6F17">
            <w:pPr>
              <w:spacing w:line="276" w:lineRule="auto"/>
              <w:jc w:val="center"/>
              <w:rPr>
                <w:rFonts w:cstheme="minorHAnsi"/>
                <w:sz w:val="24"/>
              </w:rPr>
            </w:pPr>
            <w:r w:rsidRPr="0054639B">
              <w:rPr>
                <w:rFonts w:cstheme="minorHAnsi"/>
                <w:sz w:val="24"/>
              </w:rPr>
              <w:t>2026</w:t>
            </w:r>
          </w:p>
        </w:tc>
      </w:tr>
      <w:tr w:rsidR="009468DA" w:rsidRPr="0054639B" w14:paraId="331B2CC0" w14:textId="77777777" w:rsidTr="009468DA">
        <w:tc>
          <w:tcPr>
            <w:tcW w:w="4901" w:type="dxa"/>
          </w:tcPr>
          <w:p w14:paraId="51297414" w14:textId="56D03E43" w:rsidR="009468DA" w:rsidRPr="0054639B" w:rsidRDefault="009468DA" w:rsidP="00AD6F17">
            <w:pPr>
              <w:spacing w:line="276" w:lineRule="auto"/>
              <w:rPr>
                <w:rFonts w:cstheme="minorHAnsi"/>
                <w:i/>
                <w:iCs/>
                <w:color w:val="002060"/>
                <w:sz w:val="24"/>
              </w:rPr>
            </w:pPr>
            <w:r w:rsidRPr="0054639B">
              <w:rPr>
                <w:rFonts w:cstheme="minorHAnsi"/>
                <w:i/>
                <w:iCs/>
                <w:color w:val="002060"/>
                <w:sz w:val="24"/>
              </w:rPr>
              <w:t>Suivi et synthèse annuelle de l’absentéisme</w:t>
            </w:r>
          </w:p>
        </w:tc>
        <w:tc>
          <w:tcPr>
            <w:tcW w:w="816" w:type="dxa"/>
            <w:vAlign w:val="center"/>
          </w:tcPr>
          <w:p w14:paraId="3E571109" w14:textId="4C235917" w:rsidR="009468DA" w:rsidRPr="0054639B" w:rsidRDefault="009468DA" w:rsidP="00AD6F17">
            <w:pPr>
              <w:spacing w:line="276" w:lineRule="auto"/>
              <w:jc w:val="center"/>
              <w:rPr>
                <w:rFonts w:cstheme="minorHAnsi"/>
                <w:sz w:val="24"/>
              </w:rPr>
            </w:pPr>
            <w:r w:rsidRPr="0054639B">
              <w:rPr>
                <w:rFonts w:cstheme="minorHAnsi"/>
                <w:sz w:val="24"/>
              </w:rPr>
              <w:t>X</w:t>
            </w:r>
          </w:p>
        </w:tc>
        <w:tc>
          <w:tcPr>
            <w:tcW w:w="816" w:type="dxa"/>
            <w:vAlign w:val="center"/>
          </w:tcPr>
          <w:p w14:paraId="2D356415" w14:textId="031DA1A6" w:rsidR="009468DA" w:rsidRPr="0054639B" w:rsidRDefault="009468DA" w:rsidP="00AD6F17">
            <w:pPr>
              <w:spacing w:line="276" w:lineRule="auto"/>
              <w:jc w:val="center"/>
              <w:rPr>
                <w:rFonts w:cstheme="minorHAnsi"/>
                <w:sz w:val="24"/>
              </w:rPr>
            </w:pPr>
            <w:r w:rsidRPr="0054639B">
              <w:rPr>
                <w:rFonts w:cstheme="minorHAnsi"/>
                <w:sz w:val="24"/>
              </w:rPr>
              <w:t>X</w:t>
            </w:r>
          </w:p>
        </w:tc>
        <w:tc>
          <w:tcPr>
            <w:tcW w:w="816" w:type="dxa"/>
            <w:vAlign w:val="center"/>
          </w:tcPr>
          <w:p w14:paraId="744D3CFD" w14:textId="22CF0C10" w:rsidR="009468DA" w:rsidRPr="0054639B" w:rsidRDefault="009468DA" w:rsidP="00AD6F17">
            <w:pPr>
              <w:spacing w:line="276" w:lineRule="auto"/>
              <w:jc w:val="center"/>
              <w:rPr>
                <w:rFonts w:cstheme="minorHAnsi"/>
                <w:sz w:val="24"/>
              </w:rPr>
            </w:pPr>
            <w:r w:rsidRPr="0054639B">
              <w:rPr>
                <w:rFonts w:cstheme="minorHAnsi"/>
                <w:sz w:val="24"/>
              </w:rPr>
              <w:t>X</w:t>
            </w:r>
          </w:p>
        </w:tc>
        <w:tc>
          <w:tcPr>
            <w:tcW w:w="766" w:type="dxa"/>
            <w:vAlign w:val="center"/>
          </w:tcPr>
          <w:p w14:paraId="52299B10" w14:textId="7C0E827A" w:rsidR="009468DA" w:rsidRPr="0054639B" w:rsidRDefault="009468DA" w:rsidP="00AD6F17">
            <w:pPr>
              <w:spacing w:line="276" w:lineRule="auto"/>
              <w:jc w:val="center"/>
              <w:rPr>
                <w:rFonts w:cstheme="minorHAnsi"/>
                <w:sz w:val="24"/>
              </w:rPr>
            </w:pPr>
            <w:r w:rsidRPr="0054639B">
              <w:rPr>
                <w:rFonts w:cstheme="minorHAnsi"/>
                <w:sz w:val="24"/>
              </w:rPr>
              <w:t>X</w:t>
            </w:r>
          </w:p>
        </w:tc>
        <w:tc>
          <w:tcPr>
            <w:tcW w:w="816" w:type="dxa"/>
            <w:vAlign w:val="center"/>
          </w:tcPr>
          <w:p w14:paraId="212E970C" w14:textId="53B069CC" w:rsidR="009468DA" w:rsidRPr="0054639B" w:rsidRDefault="009468DA" w:rsidP="00AD6F17">
            <w:pPr>
              <w:spacing w:line="276" w:lineRule="auto"/>
              <w:jc w:val="center"/>
              <w:rPr>
                <w:rFonts w:cstheme="minorHAnsi"/>
                <w:sz w:val="24"/>
              </w:rPr>
            </w:pPr>
            <w:r w:rsidRPr="0054639B">
              <w:rPr>
                <w:rFonts w:cstheme="minorHAnsi"/>
                <w:sz w:val="24"/>
              </w:rPr>
              <w:t>X</w:t>
            </w:r>
          </w:p>
        </w:tc>
        <w:tc>
          <w:tcPr>
            <w:tcW w:w="816" w:type="dxa"/>
            <w:vAlign w:val="center"/>
          </w:tcPr>
          <w:p w14:paraId="13655FDC" w14:textId="31D78B1B" w:rsidR="009468DA" w:rsidRPr="0054639B" w:rsidRDefault="009468DA" w:rsidP="00AD6F17">
            <w:pPr>
              <w:spacing w:line="276" w:lineRule="auto"/>
              <w:jc w:val="center"/>
              <w:rPr>
                <w:rFonts w:cstheme="minorHAnsi"/>
                <w:sz w:val="24"/>
              </w:rPr>
            </w:pPr>
            <w:r w:rsidRPr="0054639B">
              <w:rPr>
                <w:rFonts w:cstheme="minorHAnsi"/>
                <w:sz w:val="24"/>
              </w:rPr>
              <w:t>X</w:t>
            </w:r>
          </w:p>
        </w:tc>
      </w:tr>
      <w:tr w:rsidR="009468DA" w:rsidRPr="0054639B" w14:paraId="64C34305" w14:textId="77777777" w:rsidTr="009468DA">
        <w:tc>
          <w:tcPr>
            <w:tcW w:w="4901" w:type="dxa"/>
          </w:tcPr>
          <w:p w14:paraId="34909393" w14:textId="77777777" w:rsidR="009468DA" w:rsidRPr="0054639B" w:rsidRDefault="009468DA" w:rsidP="00AD6F17">
            <w:pPr>
              <w:spacing w:line="276" w:lineRule="auto"/>
              <w:rPr>
                <w:rFonts w:cstheme="minorHAnsi"/>
                <w:i/>
                <w:iCs/>
                <w:color w:val="002060"/>
                <w:sz w:val="24"/>
              </w:rPr>
            </w:pPr>
            <w:r w:rsidRPr="0054639B">
              <w:rPr>
                <w:rFonts w:cstheme="minorHAnsi"/>
                <w:i/>
                <w:iCs/>
                <w:color w:val="002060"/>
                <w:sz w:val="24"/>
              </w:rPr>
              <w:t>Mise en place ou mise à jour du document unique d’évaluation des risques professionnels (obligation annuelle)</w:t>
            </w:r>
          </w:p>
        </w:tc>
        <w:tc>
          <w:tcPr>
            <w:tcW w:w="816" w:type="dxa"/>
            <w:vAlign w:val="center"/>
          </w:tcPr>
          <w:p w14:paraId="297A2F5E" w14:textId="79613744" w:rsidR="009468DA" w:rsidRPr="0054639B" w:rsidRDefault="009468DA" w:rsidP="00AD6F17">
            <w:pPr>
              <w:spacing w:line="276" w:lineRule="auto"/>
              <w:jc w:val="center"/>
              <w:rPr>
                <w:rFonts w:cstheme="minorHAnsi"/>
                <w:sz w:val="24"/>
              </w:rPr>
            </w:pPr>
            <w:r w:rsidRPr="0054639B">
              <w:rPr>
                <w:rFonts w:cstheme="minorHAnsi"/>
                <w:sz w:val="24"/>
              </w:rPr>
              <w:t>X</w:t>
            </w:r>
          </w:p>
        </w:tc>
        <w:tc>
          <w:tcPr>
            <w:tcW w:w="816" w:type="dxa"/>
            <w:vAlign w:val="center"/>
          </w:tcPr>
          <w:p w14:paraId="4F77EF21" w14:textId="219213EE" w:rsidR="009468DA" w:rsidRPr="0054639B" w:rsidRDefault="009468DA" w:rsidP="00AD6F17">
            <w:pPr>
              <w:spacing w:line="276" w:lineRule="auto"/>
              <w:jc w:val="center"/>
              <w:rPr>
                <w:rFonts w:cstheme="minorHAnsi"/>
                <w:sz w:val="24"/>
              </w:rPr>
            </w:pPr>
            <w:r w:rsidRPr="0054639B">
              <w:rPr>
                <w:rFonts w:cstheme="minorHAnsi"/>
                <w:sz w:val="24"/>
              </w:rPr>
              <w:t>X</w:t>
            </w:r>
          </w:p>
        </w:tc>
        <w:tc>
          <w:tcPr>
            <w:tcW w:w="816" w:type="dxa"/>
            <w:vAlign w:val="center"/>
          </w:tcPr>
          <w:p w14:paraId="471DB7DA" w14:textId="7C135E69" w:rsidR="009468DA" w:rsidRPr="0054639B" w:rsidRDefault="009468DA" w:rsidP="00AD6F17">
            <w:pPr>
              <w:spacing w:line="276" w:lineRule="auto"/>
              <w:jc w:val="center"/>
              <w:rPr>
                <w:rFonts w:cstheme="minorHAnsi"/>
                <w:sz w:val="24"/>
              </w:rPr>
            </w:pPr>
            <w:r w:rsidRPr="0054639B">
              <w:rPr>
                <w:rFonts w:cstheme="minorHAnsi"/>
                <w:sz w:val="24"/>
              </w:rPr>
              <w:t>X</w:t>
            </w:r>
          </w:p>
        </w:tc>
        <w:tc>
          <w:tcPr>
            <w:tcW w:w="766" w:type="dxa"/>
            <w:vAlign w:val="center"/>
          </w:tcPr>
          <w:p w14:paraId="5A23117E" w14:textId="0E19D0E4" w:rsidR="009468DA" w:rsidRPr="0054639B" w:rsidRDefault="009468DA" w:rsidP="00AD6F17">
            <w:pPr>
              <w:spacing w:line="276" w:lineRule="auto"/>
              <w:jc w:val="center"/>
              <w:rPr>
                <w:rFonts w:cstheme="minorHAnsi"/>
                <w:sz w:val="24"/>
              </w:rPr>
            </w:pPr>
            <w:r w:rsidRPr="0054639B">
              <w:rPr>
                <w:rFonts w:cstheme="minorHAnsi"/>
                <w:sz w:val="24"/>
              </w:rPr>
              <w:t>X</w:t>
            </w:r>
          </w:p>
        </w:tc>
        <w:tc>
          <w:tcPr>
            <w:tcW w:w="816" w:type="dxa"/>
            <w:vAlign w:val="center"/>
          </w:tcPr>
          <w:p w14:paraId="0E62ECD0" w14:textId="0F6F804A" w:rsidR="009468DA" w:rsidRPr="0054639B" w:rsidRDefault="009468DA" w:rsidP="00AD6F17">
            <w:pPr>
              <w:spacing w:line="276" w:lineRule="auto"/>
              <w:jc w:val="center"/>
              <w:rPr>
                <w:rFonts w:cstheme="minorHAnsi"/>
                <w:sz w:val="24"/>
              </w:rPr>
            </w:pPr>
            <w:r w:rsidRPr="0054639B">
              <w:rPr>
                <w:rFonts w:cstheme="minorHAnsi"/>
                <w:sz w:val="24"/>
              </w:rPr>
              <w:t>X</w:t>
            </w:r>
          </w:p>
        </w:tc>
        <w:tc>
          <w:tcPr>
            <w:tcW w:w="816" w:type="dxa"/>
            <w:vAlign w:val="center"/>
          </w:tcPr>
          <w:p w14:paraId="04239978" w14:textId="439958F8" w:rsidR="009468DA" w:rsidRPr="0054639B" w:rsidRDefault="009468DA" w:rsidP="00AD6F17">
            <w:pPr>
              <w:spacing w:line="276" w:lineRule="auto"/>
              <w:jc w:val="center"/>
              <w:rPr>
                <w:rFonts w:cstheme="minorHAnsi"/>
                <w:sz w:val="24"/>
              </w:rPr>
            </w:pPr>
            <w:r w:rsidRPr="0054639B">
              <w:rPr>
                <w:rFonts w:cstheme="minorHAnsi"/>
                <w:sz w:val="24"/>
              </w:rPr>
              <w:t>X</w:t>
            </w:r>
          </w:p>
        </w:tc>
      </w:tr>
      <w:tr w:rsidR="009468DA" w:rsidRPr="0054639B" w14:paraId="11781273" w14:textId="77777777" w:rsidTr="009468DA">
        <w:trPr>
          <w:trHeight w:val="693"/>
        </w:trPr>
        <w:tc>
          <w:tcPr>
            <w:tcW w:w="4901" w:type="dxa"/>
          </w:tcPr>
          <w:p w14:paraId="31EEFA06" w14:textId="77777777" w:rsidR="009468DA" w:rsidRPr="0054639B" w:rsidRDefault="009468DA" w:rsidP="00AD6F17">
            <w:pPr>
              <w:spacing w:line="276" w:lineRule="auto"/>
              <w:rPr>
                <w:rFonts w:cstheme="minorHAnsi"/>
                <w:i/>
                <w:iCs/>
                <w:color w:val="002060"/>
                <w:sz w:val="24"/>
              </w:rPr>
            </w:pPr>
            <w:r w:rsidRPr="0054639B">
              <w:rPr>
                <w:rFonts w:cstheme="minorHAnsi"/>
                <w:i/>
                <w:iCs/>
                <w:color w:val="002060"/>
                <w:sz w:val="24"/>
              </w:rPr>
              <w:t xml:space="preserve">Mettre en place un suivi médical régulier avec la médecine de prévention  </w:t>
            </w:r>
          </w:p>
        </w:tc>
        <w:tc>
          <w:tcPr>
            <w:tcW w:w="4846" w:type="dxa"/>
            <w:gridSpan w:val="6"/>
            <w:vAlign w:val="center"/>
          </w:tcPr>
          <w:p w14:paraId="301ADC09" w14:textId="56380A8D" w:rsidR="009468DA" w:rsidRPr="000C65F1" w:rsidRDefault="009468DA" w:rsidP="00AD6F17">
            <w:pPr>
              <w:spacing w:line="276" w:lineRule="auto"/>
              <w:jc w:val="center"/>
              <w:rPr>
                <w:rFonts w:cstheme="minorHAnsi"/>
                <w:sz w:val="24"/>
              </w:rPr>
            </w:pPr>
            <w:r w:rsidRPr="000C65F1">
              <w:rPr>
                <w:rFonts w:cstheme="minorHAnsi"/>
                <w:sz w:val="24"/>
              </w:rPr>
              <w:t xml:space="preserve">A aujourd’hui, pas de médecin de prévention. Suspension temporaire de complétude dans l’attente </w:t>
            </w:r>
            <w:r w:rsidR="00D15BF0" w:rsidRPr="000C65F1">
              <w:rPr>
                <w:rFonts w:cstheme="minorHAnsi"/>
                <w:sz w:val="24"/>
              </w:rPr>
              <w:t>d’un médecin de prévention</w:t>
            </w:r>
            <w:r w:rsidRPr="000C65F1">
              <w:rPr>
                <w:rFonts w:cstheme="minorHAnsi"/>
                <w:sz w:val="24"/>
              </w:rPr>
              <w:t>.</w:t>
            </w:r>
          </w:p>
        </w:tc>
      </w:tr>
      <w:tr w:rsidR="009468DA" w:rsidRPr="0054639B" w14:paraId="643E4133" w14:textId="77777777" w:rsidTr="009468DA">
        <w:trPr>
          <w:trHeight w:val="711"/>
        </w:trPr>
        <w:tc>
          <w:tcPr>
            <w:tcW w:w="4901" w:type="dxa"/>
          </w:tcPr>
          <w:p w14:paraId="46687CB3" w14:textId="77777777" w:rsidR="009468DA" w:rsidRPr="0054639B" w:rsidRDefault="009468DA" w:rsidP="00AD6F17">
            <w:pPr>
              <w:spacing w:line="276" w:lineRule="auto"/>
              <w:jc w:val="both"/>
              <w:rPr>
                <w:rFonts w:cstheme="minorHAnsi"/>
                <w:i/>
                <w:iCs/>
                <w:color w:val="002060"/>
                <w:sz w:val="24"/>
              </w:rPr>
            </w:pPr>
            <w:r w:rsidRPr="0054639B">
              <w:rPr>
                <w:rFonts w:cstheme="minorHAnsi"/>
                <w:i/>
                <w:iCs/>
                <w:color w:val="002060"/>
                <w:sz w:val="24"/>
              </w:rPr>
              <w:t>Lien avec le service en charge des questions de santé et sécurité au travail du CDG</w:t>
            </w:r>
          </w:p>
        </w:tc>
        <w:tc>
          <w:tcPr>
            <w:tcW w:w="4846" w:type="dxa"/>
            <w:gridSpan w:val="6"/>
            <w:vAlign w:val="center"/>
          </w:tcPr>
          <w:p w14:paraId="570B36B2" w14:textId="40A7DE37" w:rsidR="009468DA" w:rsidRPr="0054639B" w:rsidRDefault="009468DA" w:rsidP="00AD6F17">
            <w:pPr>
              <w:spacing w:line="276" w:lineRule="auto"/>
              <w:jc w:val="center"/>
              <w:rPr>
                <w:rFonts w:cstheme="minorHAnsi"/>
                <w:sz w:val="24"/>
              </w:rPr>
            </w:pPr>
            <w:r w:rsidRPr="0054639B">
              <w:rPr>
                <w:rFonts w:cstheme="minorHAnsi"/>
                <w:sz w:val="24"/>
              </w:rPr>
              <w:t>En fonction des nécessités de la collectivité ou de l’établissement public.</w:t>
            </w:r>
          </w:p>
        </w:tc>
      </w:tr>
      <w:tr w:rsidR="009468DA" w:rsidRPr="0054639B" w14:paraId="2AC15E20" w14:textId="77777777" w:rsidTr="009468DA">
        <w:trPr>
          <w:trHeight w:val="739"/>
        </w:trPr>
        <w:tc>
          <w:tcPr>
            <w:tcW w:w="4901" w:type="dxa"/>
          </w:tcPr>
          <w:p w14:paraId="43582901" w14:textId="664151AB" w:rsidR="009468DA" w:rsidRPr="0054639B" w:rsidRDefault="009468DA" w:rsidP="00AD6F17">
            <w:pPr>
              <w:spacing w:line="276" w:lineRule="auto"/>
              <w:jc w:val="both"/>
              <w:rPr>
                <w:rFonts w:cstheme="minorHAnsi"/>
                <w:i/>
                <w:iCs/>
                <w:color w:val="002060"/>
                <w:sz w:val="24"/>
              </w:rPr>
            </w:pPr>
            <w:r w:rsidRPr="0054639B">
              <w:rPr>
                <w:rFonts w:eastAsia="Times New Roman" w:cstheme="minorHAnsi"/>
                <w:bCs/>
                <w:i/>
                <w:iCs/>
                <w:color w:val="002060"/>
                <w:sz w:val="24"/>
              </w:rPr>
              <w:t>Préparation de la reprise de l’activité (entretiens de retour après une absence supérieure à 3 mois)</w:t>
            </w:r>
          </w:p>
        </w:tc>
        <w:tc>
          <w:tcPr>
            <w:tcW w:w="4846" w:type="dxa"/>
            <w:gridSpan w:val="6"/>
            <w:vAlign w:val="center"/>
          </w:tcPr>
          <w:p w14:paraId="7640B089" w14:textId="17D86DF0" w:rsidR="009468DA" w:rsidRPr="0054639B" w:rsidRDefault="009468DA" w:rsidP="00AD6F17">
            <w:pPr>
              <w:spacing w:line="276" w:lineRule="auto"/>
              <w:jc w:val="center"/>
              <w:rPr>
                <w:rFonts w:cstheme="minorHAnsi"/>
                <w:sz w:val="24"/>
              </w:rPr>
            </w:pPr>
            <w:r w:rsidRPr="000C65F1">
              <w:rPr>
                <w:rFonts w:cstheme="minorHAnsi"/>
                <w:sz w:val="24"/>
              </w:rPr>
              <w:t>En fonction des absence</w:t>
            </w:r>
            <w:r w:rsidR="002A7319" w:rsidRPr="000C65F1">
              <w:rPr>
                <w:rFonts w:cstheme="minorHAnsi"/>
                <w:sz w:val="24"/>
              </w:rPr>
              <w:t>s</w:t>
            </w:r>
            <w:r w:rsidRPr="000C65F1">
              <w:rPr>
                <w:rFonts w:cstheme="minorHAnsi"/>
                <w:sz w:val="24"/>
              </w:rPr>
              <w:t>.</w:t>
            </w:r>
            <w:r w:rsidR="002A7319" w:rsidRPr="000C65F1">
              <w:rPr>
                <w:rFonts w:cstheme="minorHAnsi"/>
                <w:sz w:val="24"/>
              </w:rPr>
              <w:t xml:space="preserve"> </w:t>
            </w:r>
          </w:p>
        </w:tc>
      </w:tr>
      <w:tr w:rsidR="009468DA" w:rsidRPr="0054639B" w14:paraId="25AC20A0" w14:textId="77777777" w:rsidTr="009468DA">
        <w:trPr>
          <w:trHeight w:val="739"/>
        </w:trPr>
        <w:tc>
          <w:tcPr>
            <w:tcW w:w="4901" w:type="dxa"/>
          </w:tcPr>
          <w:p w14:paraId="5744A9E5" w14:textId="0EB548D3" w:rsidR="009468DA" w:rsidRPr="0054639B" w:rsidRDefault="009468DA" w:rsidP="00AD6F17">
            <w:pPr>
              <w:spacing w:line="276" w:lineRule="auto"/>
              <w:jc w:val="both"/>
              <w:rPr>
                <w:rFonts w:eastAsia="Times New Roman" w:cstheme="minorHAnsi"/>
                <w:bCs/>
                <w:i/>
                <w:iCs/>
                <w:color w:val="002060"/>
                <w:sz w:val="24"/>
              </w:rPr>
            </w:pPr>
            <w:r w:rsidRPr="0054639B">
              <w:rPr>
                <w:rFonts w:eastAsia="Times New Roman" w:cstheme="minorHAnsi"/>
                <w:bCs/>
                <w:i/>
                <w:iCs/>
                <w:color w:val="002060"/>
                <w:sz w:val="24"/>
              </w:rPr>
              <w:t>Favoriser la protection sociale complémentaire pour éviter que les agents renoncent à leurs soins</w:t>
            </w:r>
          </w:p>
        </w:tc>
        <w:tc>
          <w:tcPr>
            <w:tcW w:w="4846" w:type="dxa"/>
            <w:gridSpan w:val="6"/>
            <w:vAlign w:val="center"/>
          </w:tcPr>
          <w:p w14:paraId="702DBCAD" w14:textId="636C0590" w:rsidR="009468DA" w:rsidRPr="0054639B" w:rsidRDefault="009468DA" w:rsidP="00AD6F17">
            <w:pPr>
              <w:spacing w:line="276" w:lineRule="auto"/>
              <w:jc w:val="center"/>
              <w:rPr>
                <w:rFonts w:cstheme="minorHAnsi"/>
                <w:sz w:val="24"/>
              </w:rPr>
            </w:pPr>
            <w:r w:rsidRPr="0054639B">
              <w:rPr>
                <w:rFonts w:cstheme="minorHAnsi"/>
                <w:sz w:val="24"/>
              </w:rPr>
              <w:t>Sans objet si déjà réalisé.</w:t>
            </w:r>
          </w:p>
        </w:tc>
      </w:tr>
      <w:tr w:rsidR="009468DA" w:rsidRPr="0054639B" w14:paraId="26B2D001" w14:textId="77777777" w:rsidTr="009468DA">
        <w:trPr>
          <w:trHeight w:val="739"/>
        </w:trPr>
        <w:tc>
          <w:tcPr>
            <w:tcW w:w="4901" w:type="dxa"/>
          </w:tcPr>
          <w:p w14:paraId="576C63A1" w14:textId="6221B7F0" w:rsidR="009468DA" w:rsidRPr="0054639B" w:rsidRDefault="009468DA" w:rsidP="00AD6F17">
            <w:pPr>
              <w:spacing w:line="276" w:lineRule="auto"/>
              <w:jc w:val="both"/>
              <w:rPr>
                <w:rFonts w:eastAsia="Times New Roman" w:cstheme="minorHAnsi"/>
                <w:bCs/>
                <w:i/>
                <w:iCs/>
                <w:color w:val="002060"/>
                <w:sz w:val="24"/>
              </w:rPr>
            </w:pPr>
            <w:r w:rsidRPr="0054639B">
              <w:rPr>
                <w:rFonts w:eastAsia="Times New Roman" w:cstheme="minorHAnsi"/>
                <w:bCs/>
                <w:i/>
                <w:iCs/>
                <w:color w:val="002060"/>
                <w:sz w:val="24"/>
              </w:rPr>
              <w:t xml:space="preserve">Mettre en place </w:t>
            </w:r>
            <w:r w:rsidRPr="0054639B">
              <w:rPr>
                <w:rFonts w:eastAsia="Times New Roman" w:cstheme="minorHAnsi"/>
                <w:i/>
                <w:color w:val="002060"/>
                <w:sz w:val="24"/>
              </w:rPr>
              <w:t>un dispositif de signalement et de traitement des situations de violences sexuelles, de discrimination, de harcèlement sexuel ou moral et d’agissements sexistes (joindre une copie de l’arrêté) </w:t>
            </w:r>
          </w:p>
        </w:tc>
        <w:tc>
          <w:tcPr>
            <w:tcW w:w="816" w:type="dxa"/>
          </w:tcPr>
          <w:p w14:paraId="7436F898" w14:textId="77777777" w:rsidR="009468DA" w:rsidRPr="0054639B" w:rsidRDefault="009468DA" w:rsidP="00AD6F17">
            <w:pPr>
              <w:spacing w:line="276" w:lineRule="auto"/>
              <w:jc w:val="both"/>
              <w:rPr>
                <w:rFonts w:cstheme="minorHAnsi"/>
                <w:sz w:val="24"/>
              </w:rPr>
            </w:pPr>
          </w:p>
        </w:tc>
        <w:tc>
          <w:tcPr>
            <w:tcW w:w="816" w:type="dxa"/>
            <w:vAlign w:val="center"/>
          </w:tcPr>
          <w:p w14:paraId="7BEBC8A4" w14:textId="231FAB09" w:rsidR="009468DA" w:rsidRPr="0054639B" w:rsidRDefault="009468DA" w:rsidP="00AD6F17">
            <w:pPr>
              <w:spacing w:line="276" w:lineRule="auto"/>
              <w:jc w:val="center"/>
              <w:rPr>
                <w:rFonts w:cstheme="minorHAnsi"/>
                <w:sz w:val="24"/>
              </w:rPr>
            </w:pPr>
            <w:r w:rsidRPr="0054639B">
              <w:rPr>
                <w:rFonts w:cstheme="minorHAnsi"/>
                <w:sz w:val="24"/>
              </w:rPr>
              <w:t>X</w:t>
            </w:r>
          </w:p>
        </w:tc>
        <w:tc>
          <w:tcPr>
            <w:tcW w:w="816" w:type="dxa"/>
          </w:tcPr>
          <w:p w14:paraId="1F7D2B4C" w14:textId="77777777" w:rsidR="009468DA" w:rsidRPr="0054639B" w:rsidRDefault="009468DA" w:rsidP="00AD6F17">
            <w:pPr>
              <w:spacing w:line="276" w:lineRule="auto"/>
              <w:jc w:val="both"/>
              <w:rPr>
                <w:rFonts w:cstheme="minorHAnsi"/>
                <w:sz w:val="24"/>
              </w:rPr>
            </w:pPr>
          </w:p>
        </w:tc>
        <w:tc>
          <w:tcPr>
            <w:tcW w:w="766" w:type="dxa"/>
          </w:tcPr>
          <w:p w14:paraId="1FF2D5DB" w14:textId="77777777" w:rsidR="009468DA" w:rsidRPr="0054639B" w:rsidRDefault="009468DA" w:rsidP="00AD6F17">
            <w:pPr>
              <w:spacing w:line="276" w:lineRule="auto"/>
              <w:jc w:val="both"/>
              <w:rPr>
                <w:rFonts w:cstheme="minorHAnsi"/>
                <w:sz w:val="24"/>
              </w:rPr>
            </w:pPr>
          </w:p>
        </w:tc>
        <w:tc>
          <w:tcPr>
            <w:tcW w:w="816" w:type="dxa"/>
          </w:tcPr>
          <w:p w14:paraId="420304D4" w14:textId="77777777" w:rsidR="009468DA" w:rsidRPr="0054639B" w:rsidRDefault="009468DA" w:rsidP="00AD6F17">
            <w:pPr>
              <w:spacing w:line="276" w:lineRule="auto"/>
              <w:jc w:val="both"/>
              <w:rPr>
                <w:rFonts w:cstheme="minorHAnsi"/>
                <w:sz w:val="24"/>
              </w:rPr>
            </w:pPr>
          </w:p>
        </w:tc>
        <w:tc>
          <w:tcPr>
            <w:tcW w:w="816" w:type="dxa"/>
          </w:tcPr>
          <w:p w14:paraId="08DD23CB" w14:textId="77777777" w:rsidR="009468DA" w:rsidRPr="0054639B" w:rsidRDefault="009468DA" w:rsidP="00AD6F17">
            <w:pPr>
              <w:spacing w:line="276" w:lineRule="auto"/>
              <w:jc w:val="both"/>
              <w:rPr>
                <w:rFonts w:cstheme="minorHAnsi"/>
                <w:sz w:val="24"/>
              </w:rPr>
            </w:pPr>
          </w:p>
        </w:tc>
      </w:tr>
    </w:tbl>
    <w:p w14:paraId="34E2851D" w14:textId="77777777" w:rsidR="006730E1" w:rsidRPr="0054639B" w:rsidRDefault="006730E1" w:rsidP="00AD6F17">
      <w:pPr>
        <w:spacing w:line="276" w:lineRule="auto"/>
        <w:rPr>
          <w:rFonts w:cstheme="minorHAnsi"/>
          <w:sz w:val="24"/>
        </w:rPr>
      </w:pPr>
    </w:p>
    <w:p w14:paraId="463D4A55" w14:textId="77777777" w:rsidR="00AD6F17" w:rsidRPr="0054639B" w:rsidRDefault="00AD6F17" w:rsidP="00AD6F17">
      <w:pPr>
        <w:spacing w:line="276" w:lineRule="auto"/>
        <w:rPr>
          <w:rFonts w:cstheme="minorHAnsi"/>
          <w:b/>
          <w:bCs/>
          <w:sz w:val="24"/>
        </w:rPr>
      </w:pPr>
    </w:p>
    <w:p w14:paraId="20D7527D" w14:textId="2CA66F3A" w:rsidR="006730E1" w:rsidRPr="0054639B" w:rsidRDefault="006730E1" w:rsidP="00B65F3E">
      <w:pPr>
        <w:pStyle w:val="Titre2"/>
        <w:rPr>
          <w:sz w:val="24"/>
        </w:rPr>
      </w:pPr>
      <w:bookmarkStart w:id="10" w:name="_Toc66889974"/>
      <w:r w:rsidRPr="0054639B">
        <w:t>FORMATION</w:t>
      </w:r>
      <w:bookmarkEnd w:id="10"/>
    </w:p>
    <w:p w14:paraId="0805D96B" w14:textId="77777777" w:rsidR="00AD6F17" w:rsidRPr="0054639B" w:rsidRDefault="00AD6F17" w:rsidP="00B65F3E">
      <w:pPr>
        <w:pStyle w:val="Titre"/>
        <w:numPr>
          <w:ilvl w:val="0"/>
          <w:numId w:val="0"/>
        </w:numPr>
        <w:ind w:left="2844"/>
      </w:pPr>
    </w:p>
    <w:p w14:paraId="179B259C" w14:textId="6BA9EE0D" w:rsidR="00AD6F17" w:rsidRDefault="006730E1" w:rsidP="00AD6F17">
      <w:pPr>
        <w:spacing w:line="276" w:lineRule="auto"/>
        <w:rPr>
          <w:rFonts w:cstheme="minorHAnsi"/>
          <w:sz w:val="24"/>
        </w:rPr>
      </w:pPr>
      <w:r w:rsidRPr="0054639B">
        <w:rPr>
          <w:rFonts w:cstheme="minorHAnsi"/>
          <w:sz w:val="24"/>
        </w:rPr>
        <w:t xml:space="preserve">Les formations ont vocation à doter un agent de savoir-être et de savoir-faire propres à son métier, à développer certaines aptitudes liées à ses missions, mais également à diversifier ses compétences. </w:t>
      </w:r>
    </w:p>
    <w:p w14:paraId="711E63E7" w14:textId="77777777" w:rsidR="002E16D0" w:rsidRPr="0054639B" w:rsidRDefault="002E16D0" w:rsidP="00AD6F17">
      <w:pPr>
        <w:spacing w:line="276" w:lineRule="auto"/>
        <w:rPr>
          <w:rFonts w:cstheme="minorHAnsi"/>
          <w:sz w:val="24"/>
        </w:rPr>
      </w:pPr>
    </w:p>
    <w:p w14:paraId="0FB50090" w14:textId="77777777" w:rsidR="006730E1" w:rsidRPr="0054639B" w:rsidRDefault="006730E1" w:rsidP="00B65F3E">
      <w:pPr>
        <w:pStyle w:val="Titre3"/>
      </w:pPr>
      <w:bookmarkStart w:id="11" w:name="_Toc66889975"/>
      <w:r w:rsidRPr="0054639B">
        <w:t>Les chiffres clés de la collectivité :</w:t>
      </w:r>
      <w:bookmarkEnd w:id="11"/>
    </w:p>
    <w:p w14:paraId="2DE33CB3" w14:textId="4BDC5318" w:rsidR="006730E1" w:rsidRPr="0054639B" w:rsidRDefault="006730E1" w:rsidP="00AD6F17">
      <w:pPr>
        <w:spacing w:after="0" w:line="276" w:lineRule="auto"/>
        <w:rPr>
          <w:rFonts w:cstheme="minorHAnsi"/>
          <w:bCs/>
          <w:i/>
          <w:color w:val="002060"/>
          <w:sz w:val="24"/>
        </w:rPr>
      </w:pPr>
      <w:r w:rsidRPr="0054639B">
        <w:rPr>
          <w:rFonts w:cstheme="minorHAnsi"/>
          <w:bCs/>
          <w:i/>
          <w:color w:val="002060"/>
          <w:sz w:val="24"/>
        </w:rPr>
        <w:t>Synthèse du bilan social pour obtenir les chiffres essentiels par agent et par thème :</w:t>
      </w:r>
    </w:p>
    <w:p w14:paraId="5E6C8B3F" w14:textId="77777777" w:rsidR="00981065" w:rsidRPr="0054639B" w:rsidRDefault="00981065" w:rsidP="00AD6F17">
      <w:pPr>
        <w:spacing w:after="0" w:line="276" w:lineRule="auto"/>
        <w:rPr>
          <w:rFonts w:cstheme="minorHAnsi"/>
          <w:bCs/>
          <w:i/>
          <w:color w:val="002060"/>
          <w:sz w:val="24"/>
        </w:rPr>
      </w:pPr>
    </w:p>
    <w:p w14:paraId="019C7533" w14:textId="2E08C3E3" w:rsidR="006730E1" w:rsidRPr="0054639B" w:rsidRDefault="006730E1" w:rsidP="00AD6F17">
      <w:pPr>
        <w:pStyle w:val="Paragraphedeliste"/>
        <w:numPr>
          <w:ilvl w:val="0"/>
          <w:numId w:val="8"/>
        </w:numPr>
        <w:spacing w:after="0"/>
        <w:jc w:val="both"/>
        <w:rPr>
          <w:rFonts w:asciiTheme="minorHAnsi" w:eastAsia="Times New Roman" w:hAnsiTheme="minorHAnsi" w:cstheme="minorHAnsi"/>
          <w:bCs/>
          <w:i/>
          <w:color w:val="002060"/>
          <w:sz w:val="24"/>
          <w:szCs w:val="24"/>
          <w:lang w:eastAsia="fr-FR"/>
        </w:rPr>
      </w:pPr>
      <w:r w:rsidRPr="0054639B">
        <w:rPr>
          <w:rFonts w:asciiTheme="minorHAnsi" w:eastAsia="Times New Roman" w:hAnsiTheme="minorHAnsi" w:cstheme="minorHAnsi"/>
          <w:bCs/>
          <w:i/>
          <w:color w:val="002060"/>
          <w:sz w:val="24"/>
          <w:szCs w:val="24"/>
          <w:lang w:eastAsia="fr-FR"/>
        </w:rPr>
        <w:t xml:space="preserve">Répartition des jours de formation suivis par agent et par </w:t>
      </w:r>
      <w:r w:rsidR="00A476AA" w:rsidRPr="0054639B">
        <w:rPr>
          <w:rFonts w:asciiTheme="minorHAnsi" w:eastAsia="Times New Roman" w:hAnsiTheme="minorHAnsi" w:cstheme="minorHAnsi"/>
          <w:bCs/>
          <w:i/>
          <w:color w:val="002060"/>
          <w:sz w:val="24"/>
          <w:szCs w:val="24"/>
          <w:lang w:eastAsia="fr-FR"/>
        </w:rPr>
        <w:t>catégorie</w:t>
      </w:r>
      <w:r w:rsidRPr="0054639B">
        <w:rPr>
          <w:rFonts w:asciiTheme="minorHAnsi" w:eastAsia="Times New Roman" w:hAnsiTheme="minorHAnsi" w:cstheme="minorHAnsi"/>
          <w:bCs/>
          <w:i/>
          <w:color w:val="002060"/>
          <w:sz w:val="24"/>
          <w:szCs w:val="24"/>
          <w:lang w:eastAsia="fr-FR"/>
        </w:rPr>
        <w:t xml:space="preserve"> ; </w:t>
      </w:r>
    </w:p>
    <w:p w14:paraId="6A48D4A8" w14:textId="7BCC15B3" w:rsidR="006730E1" w:rsidRPr="0054639B" w:rsidRDefault="006730E1" w:rsidP="00AD6F17">
      <w:pPr>
        <w:pStyle w:val="Paragraphedeliste"/>
        <w:numPr>
          <w:ilvl w:val="0"/>
          <w:numId w:val="8"/>
        </w:numPr>
        <w:spacing w:after="0"/>
        <w:jc w:val="both"/>
        <w:rPr>
          <w:rFonts w:asciiTheme="minorHAnsi" w:eastAsia="Times New Roman" w:hAnsiTheme="minorHAnsi" w:cstheme="minorHAnsi"/>
          <w:bCs/>
          <w:i/>
          <w:color w:val="002060"/>
          <w:sz w:val="24"/>
          <w:szCs w:val="24"/>
          <w:lang w:eastAsia="fr-FR"/>
        </w:rPr>
      </w:pPr>
      <w:r w:rsidRPr="0054639B">
        <w:rPr>
          <w:rFonts w:asciiTheme="minorHAnsi" w:eastAsia="Times New Roman" w:hAnsiTheme="minorHAnsi" w:cstheme="minorHAnsi"/>
          <w:bCs/>
          <w:i/>
          <w:color w:val="002060"/>
          <w:sz w:val="24"/>
          <w:szCs w:val="24"/>
          <w:lang w:eastAsia="fr-FR"/>
        </w:rPr>
        <w:t>Formations initiales, continues</w:t>
      </w:r>
      <w:r w:rsidR="00981065" w:rsidRPr="0054639B">
        <w:rPr>
          <w:rFonts w:asciiTheme="minorHAnsi" w:eastAsia="Times New Roman" w:hAnsiTheme="minorHAnsi" w:cstheme="minorHAnsi"/>
          <w:bCs/>
          <w:i/>
          <w:color w:val="002060"/>
          <w:sz w:val="24"/>
          <w:szCs w:val="24"/>
          <w:lang w:eastAsia="fr-FR"/>
        </w:rPr>
        <w:t xml:space="preserve"> par thème</w:t>
      </w:r>
      <w:r w:rsidRPr="0054639B">
        <w:rPr>
          <w:rFonts w:asciiTheme="minorHAnsi" w:eastAsia="Times New Roman" w:hAnsiTheme="minorHAnsi" w:cstheme="minorHAnsi"/>
          <w:bCs/>
          <w:i/>
          <w:color w:val="002060"/>
          <w:sz w:val="24"/>
          <w:szCs w:val="24"/>
          <w:lang w:eastAsia="fr-FR"/>
        </w:rPr>
        <w:t xml:space="preserve"> ; </w:t>
      </w:r>
    </w:p>
    <w:p w14:paraId="0207B978" w14:textId="7846FC19" w:rsidR="006730E1" w:rsidRPr="0054639B" w:rsidRDefault="006730E1" w:rsidP="00AD6F17">
      <w:pPr>
        <w:pStyle w:val="Paragraphedeliste"/>
        <w:numPr>
          <w:ilvl w:val="0"/>
          <w:numId w:val="8"/>
        </w:numPr>
        <w:spacing w:after="0"/>
        <w:jc w:val="both"/>
        <w:rPr>
          <w:rFonts w:asciiTheme="minorHAnsi" w:eastAsia="Times New Roman" w:hAnsiTheme="minorHAnsi" w:cstheme="minorHAnsi"/>
          <w:bCs/>
          <w:i/>
          <w:color w:val="002060"/>
          <w:sz w:val="24"/>
          <w:szCs w:val="24"/>
          <w:lang w:eastAsia="fr-FR"/>
        </w:rPr>
      </w:pPr>
      <w:r w:rsidRPr="0054639B">
        <w:rPr>
          <w:rFonts w:asciiTheme="minorHAnsi" w:eastAsia="Times New Roman" w:hAnsiTheme="minorHAnsi" w:cstheme="minorHAnsi"/>
          <w:bCs/>
          <w:i/>
          <w:color w:val="002060"/>
          <w:sz w:val="24"/>
          <w:szCs w:val="24"/>
          <w:lang w:eastAsia="fr-FR"/>
        </w:rPr>
        <w:t>Répartition des dépenses consacrées à la formation</w:t>
      </w:r>
      <w:r w:rsidR="00981065" w:rsidRPr="0054639B">
        <w:rPr>
          <w:rFonts w:asciiTheme="minorHAnsi" w:eastAsia="Times New Roman" w:hAnsiTheme="minorHAnsi" w:cstheme="minorHAnsi"/>
          <w:bCs/>
          <w:i/>
          <w:color w:val="002060"/>
          <w:sz w:val="24"/>
          <w:szCs w:val="24"/>
          <w:lang w:eastAsia="fr-FR"/>
        </w:rPr>
        <w:t>, dont les</w:t>
      </w:r>
      <w:r w:rsidR="000877D9">
        <w:rPr>
          <w:rFonts w:asciiTheme="minorHAnsi" w:eastAsia="Times New Roman" w:hAnsiTheme="minorHAnsi" w:cstheme="minorHAnsi"/>
          <w:bCs/>
          <w:i/>
          <w:color w:val="002060"/>
          <w:sz w:val="24"/>
          <w:szCs w:val="24"/>
          <w:lang w:eastAsia="fr-FR"/>
        </w:rPr>
        <w:t xml:space="preserve"> formations préalables à la délivrance d’une habilitation</w:t>
      </w:r>
      <w:r w:rsidRPr="0054639B">
        <w:rPr>
          <w:rFonts w:asciiTheme="minorHAnsi" w:eastAsia="Times New Roman" w:hAnsiTheme="minorHAnsi" w:cstheme="minorHAnsi"/>
          <w:bCs/>
          <w:i/>
          <w:color w:val="002060"/>
          <w:sz w:val="24"/>
          <w:szCs w:val="24"/>
          <w:lang w:eastAsia="fr-FR"/>
        </w:rPr>
        <w:t xml:space="preserve">. </w:t>
      </w:r>
    </w:p>
    <w:p w14:paraId="10E1F880" w14:textId="0746C95F" w:rsidR="00AD6F17" w:rsidRDefault="00AD6F17" w:rsidP="00AD6F17">
      <w:pPr>
        <w:pStyle w:val="Paragraphedeliste"/>
        <w:spacing w:after="0"/>
        <w:jc w:val="both"/>
        <w:rPr>
          <w:rFonts w:asciiTheme="minorHAnsi" w:eastAsia="Times New Roman" w:hAnsiTheme="minorHAnsi" w:cstheme="minorHAnsi"/>
          <w:bCs/>
          <w:i/>
          <w:color w:val="002060"/>
          <w:sz w:val="24"/>
          <w:szCs w:val="24"/>
          <w:lang w:eastAsia="fr-FR"/>
        </w:rPr>
      </w:pPr>
    </w:p>
    <w:p w14:paraId="41A7EC25" w14:textId="77777777" w:rsidR="002E16D0" w:rsidRPr="0054639B" w:rsidRDefault="002E16D0" w:rsidP="00AD6F17">
      <w:pPr>
        <w:pStyle w:val="Paragraphedeliste"/>
        <w:spacing w:after="0"/>
        <w:jc w:val="both"/>
        <w:rPr>
          <w:rFonts w:asciiTheme="minorHAnsi" w:eastAsia="Times New Roman" w:hAnsiTheme="minorHAnsi" w:cstheme="minorHAnsi"/>
          <w:bCs/>
          <w:i/>
          <w:color w:val="002060"/>
          <w:sz w:val="24"/>
          <w:szCs w:val="24"/>
          <w:lang w:eastAsia="fr-FR"/>
        </w:rPr>
      </w:pPr>
    </w:p>
    <w:p w14:paraId="68C1E597" w14:textId="77777777" w:rsidR="00B65F3E" w:rsidRPr="007143E9" w:rsidRDefault="00B65F3E" w:rsidP="00B65F3E">
      <w:pPr>
        <w:rPr>
          <w:sz w:val="28"/>
          <w:szCs w:val="32"/>
        </w:rPr>
      </w:pPr>
    </w:p>
    <w:p w14:paraId="7D62E112" w14:textId="468EA0F6" w:rsidR="006730E1" w:rsidRPr="0054639B" w:rsidRDefault="006730E1" w:rsidP="00B65F3E">
      <w:pPr>
        <w:pStyle w:val="Titre3"/>
      </w:pPr>
      <w:bookmarkStart w:id="12" w:name="_Toc66889976"/>
      <w:r w:rsidRPr="0054639B">
        <w:t>Comparaison avec les années précédentes / éléments d’analyse :</w:t>
      </w:r>
      <w:bookmarkEnd w:id="12"/>
      <w:r w:rsidRPr="0054639B">
        <w:t xml:space="preserve"> </w:t>
      </w:r>
    </w:p>
    <w:p w14:paraId="55615D63" w14:textId="77777777" w:rsidR="006730E1" w:rsidRPr="0054639B" w:rsidRDefault="006730E1" w:rsidP="00AD6F17">
      <w:pPr>
        <w:spacing w:after="0" w:line="276" w:lineRule="auto"/>
        <w:rPr>
          <w:rFonts w:cstheme="minorHAnsi"/>
          <w:bCs/>
          <w:i/>
          <w:color w:val="002060"/>
          <w:sz w:val="24"/>
        </w:rPr>
      </w:pPr>
      <w:r w:rsidRPr="0054639B">
        <w:rPr>
          <w:rFonts w:cstheme="minorHAnsi"/>
          <w:bCs/>
          <w:i/>
          <w:color w:val="002060"/>
          <w:sz w:val="24"/>
        </w:rPr>
        <w:t>Réaliser une comparaison avec les chiffres des années précédentes pour mesurer l’évolution des données chiffrées.</w:t>
      </w:r>
    </w:p>
    <w:p w14:paraId="13487476" w14:textId="0526CD54" w:rsidR="006730E1" w:rsidRPr="0054639B" w:rsidRDefault="006730E1" w:rsidP="00AD6F17">
      <w:pPr>
        <w:spacing w:after="0" w:line="276" w:lineRule="auto"/>
        <w:rPr>
          <w:rFonts w:cstheme="minorHAnsi"/>
          <w:bCs/>
          <w:i/>
          <w:color w:val="002060"/>
          <w:sz w:val="24"/>
        </w:rPr>
      </w:pPr>
      <w:r w:rsidRPr="0054639B">
        <w:rPr>
          <w:rFonts w:cstheme="minorHAnsi"/>
          <w:bCs/>
          <w:i/>
          <w:color w:val="002060"/>
          <w:sz w:val="24"/>
        </w:rPr>
        <w:t xml:space="preserve">Mettre en avant les éléments remarquables issus de l’analyse portant sur la formation : </w:t>
      </w:r>
    </w:p>
    <w:p w14:paraId="3C9FB009" w14:textId="77777777" w:rsidR="00981065" w:rsidRPr="0054639B" w:rsidRDefault="00981065" w:rsidP="00AD6F17">
      <w:pPr>
        <w:spacing w:after="0" w:line="276" w:lineRule="auto"/>
        <w:rPr>
          <w:rFonts w:cstheme="minorHAnsi"/>
          <w:bCs/>
          <w:i/>
          <w:color w:val="002060"/>
          <w:sz w:val="24"/>
        </w:rPr>
      </w:pPr>
    </w:p>
    <w:p w14:paraId="5DA89002" w14:textId="4054E76C" w:rsidR="006730E1" w:rsidRPr="0054639B" w:rsidRDefault="006730E1" w:rsidP="00AD6F17">
      <w:pPr>
        <w:pStyle w:val="Paragraphedeliste"/>
        <w:numPr>
          <w:ilvl w:val="0"/>
          <w:numId w:val="2"/>
        </w:numPr>
        <w:spacing w:after="0"/>
        <w:jc w:val="both"/>
        <w:rPr>
          <w:rFonts w:asciiTheme="minorHAnsi" w:eastAsia="Times New Roman" w:hAnsiTheme="minorHAnsi" w:cstheme="minorHAnsi"/>
          <w:i/>
          <w:color w:val="002060"/>
          <w:sz w:val="24"/>
          <w:szCs w:val="24"/>
          <w:lang w:eastAsia="fr-FR"/>
        </w:rPr>
      </w:pPr>
      <w:r w:rsidRPr="0054639B">
        <w:rPr>
          <w:rFonts w:asciiTheme="minorHAnsi" w:eastAsia="Times New Roman" w:hAnsiTheme="minorHAnsi" w:cstheme="minorHAnsi"/>
          <w:i/>
          <w:color w:val="002060"/>
          <w:sz w:val="24"/>
          <w:szCs w:val="24"/>
          <w:lang w:eastAsia="fr-FR"/>
        </w:rPr>
        <w:t>Evolution du nombre d’agents ayant accéd</w:t>
      </w:r>
      <w:r w:rsidR="00A63616" w:rsidRPr="0054639B">
        <w:rPr>
          <w:rFonts w:asciiTheme="minorHAnsi" w:eastAsia="Times New Roman" w:hAnsiTheme="minorHAnsi" w:cstheme="minorHAnsi"/>
          <w:i/>
          <w:color w:val="002060"/>
          <w:sz w:val="24"/>
          <w:szCs w:val="24"/>
          <w:lang w:eastAsia="fr-FR"/>
        </w:rPr>
        <w:t>é</w:t>
      </w:r>
      <w:r w:rsidRPr="0054639B">
        <w:rPr>
          <w:rFonts w:asciiTheme="minorHAnsi" w:eastAsia="Times New Roman" w:hAnsiTheme="minorHAnsi" w:cstheme="minorHAnsi"/>
          <w:i/>
          <w:color w:val="002060"/>
          <w:sz w:val="24"/>
          <w:szCs w:val="24"/>
          <w:lang w:eastAsia="fr-FR"/>
        </w:rPr>
        <w:t xml:space="preserve"> à la formation ; </w:t>
      </w:r>
    </w:p>
    <w:p w14:paraId="26A97EF6" w14:textId="77777777" w:rsidR="006730E1" w:rsidRPr="0054639B" w:rsidRDefault="006730E1" w:rsidP="00AD6F17">
      <w:pPr>
        <w:pStyle w:val="Paragraphedeliste"/>
        <w:numPr>
          <w:ilvl w:val="0"/>
          <w:numId w:val="2"/>
        </w:numPr>
        <w:spacing w:after="0"/>
        <w:jc w:val="both"/>
        <w:rPr>
          <w:rFonts w:asciiTheme="minorHAnsi" w:eastAsia="Times New Roman" w:hAnsiTheme="minorHAnsi" w:cstheme="minorHAnsi"/>
          <w:i/>
          <w:color w:val="002060"/>
          <w:sz w:val="24"/>
          <w:szCs w:val="24"/>
          <w:lang w:eastAsia="fr-FR"/>
        </w:rPr>
      </w:pPr>
      <w:r w:rsidRPr="0054639B">
        <w:rPr>
          <w:rFonts w:asciiTheme="minorHAnsi" w:eastAsia="Times New Roman" w:hAnsiTheme="minorHAnsi" w:cstheme="minorHAnsi"/>
          <w:i/>
          <w:color w:val="002060"/>
          <w:sz w:val="24"/>
          <w:szCs w:val="24"/>
          <w:lang w:eastAsia="fr-FR"/>
        </w:rPr>
        <w:t xml:space="preserve">Accès à la formation selon les critères suivants : fonctionnaires / contractuels, par catégorie, genre ; </w:t>
      </w:r>
    </w:p>
    <w:p w14:paraId="4F785BDD" w14:textId="77777777" w:rsidR="006730E1" w:rsidRPr="0054639B" w:rsidRDefault="006730E1" w:rsidP="00AD6F17">
      <w:pPr>
        <w:pStyle w:val="Paragraphedeliste"/>
        <w:numPr>
          <w:ilvl w:val="0"/>
          <w:numId w:val="2"/>
        </w:numPr>
        <w:spacing w:after="0"/>
        <w:jc w:val="both"/>
        <w:rPr>
          <w:rFonts w:asciiTheme="minorHAnsi" w:eastAsia="Times New Roman" w:hAnsiTheme="minorHAnsi" w:cstheme="minorHAnsi"/>
          <w:i/>
          <w:color w:val="002060"/>
          <w:sz w:val="24"/>
          <w:szCs w:val="24"/>
          <w:lang w:eastAsia="fr-FR"/>
        </w:rPr>
      </w:pPr>
      <w:r w:rsidRPr="0054639B">
        <w:rPr>
          <w:rFonts w:asciiTheme="minorHAnsi" w:eastAsia="Times New Roman" w:hAnsiTheme="minorHAnsi" w:cstheme="minorHAnsi"/>
          <w:i/>
          <w:color w:val="002060"/>
          <w:sz w:val="24"/>
          <w:szCs w:val="24"/>
          <w:lang w:eastAsia="fr-FR"/>
        </w:rPr>
        <w:t xml:space="preserve">Existe-t-il un plan de formation ? </w:t>
      </w:r>
    </w:p>
    <w:p w14:paraId="5769057A" w14:textId="77777777" w:rsidR="006730E1" w:rsidRPr="0054639B" w:rsidRDefault="006730E1" w:rsidP="00AD6F17">
      <w:pPr>
        <w:pStyle w:val="Paragraphedeliste"/>
        <w:numPr>
          <w:ilvl w:val="0"/>
          <w:numId w:val="2"/>
        </w:numPr>
        <w:spacing w:after="0"/>
        <w:jc w:val="both"/>
        <w:rPr>
          <w:rFonts w:asciiTheme="minorHAnsi" w:eastAsia="Times New Roman" w:hAnsiTheme="minorHAnsi" w:cstheme="minorHAnsi"/>
          <w:i/>
          <w:color w:val="002060"/>
          <w:sz w:val="24"/>
          <w:szCs w:val="24"/>
          <w:lang w:eastAsia="fr-FR"/>
        </w:rPr>
      </w:pPr>
      <w:r w:rsidRPr="0054639B">
        <w:rPr>
          <w:rFonts w:asciiTheme="minorHAnsi" w:eastAsia="Times New Roman" w:hAnsiTheme="minorHAnsi" w:cstheme="minorHAnsi"/>
          <w:i/>
          <w:color w:val="002060"/>
          <w:sz w:val="24"/>
          <w:szCs w:val="24"/>
          <w:lang w:eastAsia="fr-FR"/>
        </w:rPr>
        <w:t xml:space="preserve">Une information sur le droit à la formation est-elle réalisée ? Sous quelle forme ? </w:t>
      </w:r>
    </w:p>
    <w:p w14:paraId="415DF9F0" w14:textId="1B095F65" w:rsidR="00AD6F17" w:rsidRPr="0054639B" w:rsidRDefault="006730E1" w:rsidP="00AD6F17">
      <w:pPr>
        <w:pStyle w:val="Paragraphedeliste"/>
        <w:numPr>
          <w:ilvl w:val="0"/>
          <w:numId w:val="2"/>
        </w:numPr>
        <w:spacing w:after="0"/>
        <w:jc w:val="both"/>
        <w:rPr>
          <w:rFonts w:asciiTheme="minorHAnsi" w:eastAsia="Times New Roman" w:hAnsiTheme="minorHAnsi" w:cstheme="minorHAnsi"/>
          <w:i/>
          <w:color w:val="002060"/>
          <w:sz w:val="24"/>
          <w:szCs w:val="24"/>
          <w:lang w:eastAsia="fr-FR"/>
        </w:rPr>
      </w:pPr>
      <w:r w:rsidRPr="0054639B">
        <w:rPr>
          <w:rFonts w:asciiTheme="minorHAnsi" w:eastAsia="Times New Roman" w:hAnsiTheme="minorHAnsi" w:cstheme="minorHAnsi"/>
          <w:i/>
          <w:color w:val="002060"/>
          <w:sz w:val="24"/>
          <w:szCs w:val="24"/>
          <w:lang w:eastAsia="fr-FR"/>
        </w:rPr>
        <w:t>Existe-t-il des fiches de poste, une grille d’entretiens ?</w:t>
      </w:r>
    </w:p>
    <w:p w14:paraId="36C63CB2" w14:textId="77777777" w:rsidR="00AD6F17" w:rsidRPr="0054639B" w:rsidRDefault="00AD6F17" w:rsidP="00AD6F17">
      <w:pPr>
        <w:spacing w:after="0" w:line="276" w:lineRule="auto"/>
        <w:rPr>
          <w:rFonts w:cstheme="minorHAnsi"/>
          <w:iCs/>
          <w:color w:val="000000" w:themeColor="text1"/>
          <w:sz w:val="24"/>
        </w:rPr>
      </w:pPr>
    </w:p>
    <w:p w14:paraId="2F9C7AD7" w14:textId="3A427CA1" w:rsidR="006730E1" w:rsidRPr="0054639B" w:rsidRDefault="006730E1" w:rsidP="00B65F3E">
      <w:pPr>
        <w:pStyle w:val="Titre3"/>
      </w:pPr>
      <w:bookmarkStart w:id="13" w:name="_Toc66889977"/>
      <w:r w:rsidRPr="0054639B">
        <w:t>Stratégie générale de la collectivité ou de l’établissement public :</w:t>
      </w:r>
      <w:bookmarkEnd w:id="13"/>
      <w:r w:rsidRPr="0054639B">
        <w:t xml:space="preserve"> </w:t>
      </w:r>
    </w:p>
    <w:p w14:paraId="21215DA7" w14:textId="30A635A3" w:rsidR="006730E1" w:rsidRPr="0054639B" w:rsidRDefault="006730E1" w:rsidP="00AD6F17">
      <w:pPr>
        <w:spacing w:line="276" w:lineRule="auto"/>
        <w:rPr>
          <w:rFonts w:cstheme="minorHAnsi"/>
          <w:color w:val="002060"/>
          <w:sz w:val="24"/>
        </w:rPr>
      </w:pPr>
      <w:r w:rsidRPr="0054639B">
        <w:rPr>
          <w:rFonts w:cstheme="minorHAnsi"/>
          <w:sz w:val="24"/>
        </w:rPr>
        <w:t>Actions / Démarches / Projets sur les 6 prochaines années</w:t>
      </w:r>
      <w:r w:rsidR="002E16D0">
        <w:rPr>
          <w:rFonts w:cstheme="minorHAnsi"/>
          <w:sz w:val="24"/>
        </w:rPr>
        <w:t xml:space="preserve"> : </w:t>
      </w:r>
    </w:p>
    <w:tbl>
      <w:tblPr>
        <w:tblStyle w:val="Grilledutableau"/>
        <w:tblpPr w:leftFromText="141" w:rightFromText="141" w:vertAnchor="text" w:horzAnchor="margin" w:tblpXSpec="center" w:tblpY="425"/>
        <w:tblW w:w="9983" w:type="dxa"/>
        <w:tblLook w:val="04A0" w:firstRow="1" w:lastRow="0" w:firstColumn="1" w:lastColumn="0" w:noHBand="0" w:noVBand="1"/>
      </w:tblPr>
      <w:tblGrid>
        <w:gridCol w:w="5137"/>
        <w:gridCol w:w="816"/>
        <w:gridCol w:w="816"/>
        <w:gridCol w:w="816"/>
        <w:gridCol w:w="766"/>
        <w:gridCol w:w="816"/>
        <w:gridCol w:w="816"/>
      </w:tblGrid>
      <w:tr w:rsidR="006730E1" w:rsidRPr="0054639B" w14:paraId="7F056899" w14:textId="77777777" w:rsidTr="00EE459B">
        <w:tc>
          <w:tcPr>
            <w:tcW w:w="5137" w:type="dxa"/>
          </w:tcPr>
          <w:p w14:paraId="18129774" w14:textId="77777777" w:rsidR="006730E1" w:rsidRPr="0054639B" w:rsidRDefault="006730E1" w:rsidP="00AD6F17">
            <w:pPr>
              <w:spacing w:line="276" w:lineRule="auto"/>
              <w:jc w:val="center"/>
              <w:rPr>
                <w:rFonts w:cstheme="minorHAnsi"/>
                <w:sz w:val="24"/>
              </w:rPr>
            </w:pPr>
            <w:r w:rsidRPr="0054639B">
              <w:rPr>
                <w:rFonts w:cstheme="minorHAnsi"/>
                <w:sz w:val="24"/>
              </w:rPr>
              <w:t>PLAN PLURIANNUEL</w:t>
            </w:r>
          </w:p>
        </w:tc>
        <w:tc>
          <w:tcPr>
            <w:tcW w:w="816" w:type="dxa"/>
          </w:tcPr>
          <w:p w14:paraId="1C48F112" w14:textId="77777777" w:rsidR="006730E1" w:rsidRPr="0054639B" w:rsidRDefault="006730E1" w:rsidP="00AD6F17">
            <w:pPr>
              <w:spacing w:line="276" w:lineRule="auto"/>
              <w:jc w:val="center"/>
              <w:rPr>
                <w:rFonts w:cstheme="minorHAnsi"/>
                <w:sz w:val="24"/>
              </w:rPr>
            </w:pPr>
            <w:r w:rsidRPr="0054639B">
              <w:rPr>
                <w:rFonts w:cstheme="minorHAnsi"/>
                <w:sz w:val="24"/>
              </w:rPr>
              <w:t>2021</w:t>
            </w:r>
          </w:p>
        </w:tc>
        <w:tc>
          <w:tcPr>
            <w:tcW w:w="816" w:type="dxa"/>
          </w:tcPr>
          <w:p w14:paraId="3554EE4C" w14:textId="77777777" w:rsidR="006730E1" w:rsidRPr="0054639B" w:rsidRDefault="006730E1" w:rsidP="00AD6F17">
            <w:pPr>
              <w:spacing w:line="276" w:lineRule="auto"/>
              <w:jc w:val="center"/>
              <w:rPr>
                <w:rFonts w:cstheme="minorHAnsi"/>
                <w:sz w:val="24"/>
              </w:rPr>
            </w:pPr>
            <w:r w:rsidRPr="0054639B">
              <w:rPr>
                <w:rFonts w:cstheme="minorHAnsi"/>
                <w:sz w:val="24"/>
              </w:rPr>
              <w:t>2022</w:t>
            </w:r>
          </w:p>
        </w:tc>
        <w:tc>
          <w:tcPr>
            <w:tcW w:w="816" w:type="dxa"/>
          </w:tcPr>
          <w:p w14:paraId="16469A46" w14:textId="77777777" w:rsidR="006730E1" w:rsidRPr="0054639B" w:rsidRDefault="006730E1" w:rsidP="00AD6F17">
            <w:pPr>
              <w:spacing w:line="276" w:lineRule="auto"/>
              <w:jc w:val="center"/>
              <w:rPr>
                <w:rFonts w:cstheme="minorHAnsi"/>
                <w:sz w:val="24"/>
              </w:rPr>
            </w:pPr>
            <w:r w:rsidRPr="0054639B">
              <w:rPr>
                <w:rFonts w:cstheme="minorHAnsi"/>
                <w:sz w:val="24"/>
              </w:rPr>
              <w:t>2023</w:t>
            </w:r>
          </w:p>
        </w:tc>
        <w:tc>
          <w:tcPr>
            <w:tcW w:w="766" w:type="dxa"/>
          </w:tcPr>
          <w:p w14:paraId="2D993FE7" w14:textId="77777777" w:rsidR="006730E1" w:rsidRPr="0054639B" w:rsidRDefault="006730E1" w:rsidP="00AD6F17">
            <w:pPr>
              <w:spacing w:line="276" w:lineRule="auto"/>
              <w:jc w:val="center"/>
              <w:rPr>
                <w:rFonts w:cstheme="minorHAnsi"/>
                <w:sz w:val="24"/>
              </w:rPr>
            </w:pPr>
            <w:r w:rsidRPr="0054639B">
              <w:rPr>
                <w:rFonts w:cstheme="minorHAnsi"/>
                <w:sz w:val="24"/>
              </w:rPr>
              <w:t>2024</w:t>
            </w:r>
          </w:p>
        </w:tc>
        <w:tc>
          <w:tcPr>
            <w:tcW w:w="816" w:type="dxa"/>
          </w:tcPr>
          <w:p w14:paraId="6B355DE7" w14:textId="77777777" w:rsidR="006730E1" w:rsidRPr="0054639B" w:rsidRDefault="006730E1" w:rsidP="00AD6F17">
            <w:pPr>
              <w:spacing w:line="276" w:lineRule="auto"/>
              <w:jc w:val="center"/>
              <w:rPr>
                <w:rFonts w:cstheme="minorHAnsi"/>
                <w:sz w:val="24"/>
              </w:rPr>
            </w:pPr>
            <w:r w:rsidRPr="0054639B">
              <w:rPr>
                <w:rFonts w:cstheme="minorHAnsi"/>
                <w:sz w:val="24"/>
              </w:rPr>
              <w:t>2025</w:t>
            </w:r>
          </w:p>
        </w:tc>
        <w:tc>
          <w:tcPr>
            <w:tcW w:w="816" w:type="dxa"/>
          </w:tcPr>
          <w:p w14:paraId="796050B7" w14:textId="77777777" w:rsidR="006730E1" w:rsidRPr="0054639B" w:rsidRDefault="006730E1" w:rsidP="00AD6F17">
            <w:pPr>
              <w:spacing w:line="276" w:lineRule="auto"/>
              <w:jc w:val="center"/>
              <w:rPr>
                <w:rFonts w:cstheme="minorHAnsi"/>
                <w:sz w:val="24"/>
              </w:rPr>
            </w:pPr>
            <w:r w:rsidRPr="0054639B">
              <w:rPr>
                <w:rFonts w:cstheme="minorHAnsi"/>
                <w:sz w:val="24"/>
              </w:rPr>
              <w:t>2026</w:t>
            </w:r>
          </w:p>
        </w:tc>
      </w:tr>
      <w:tr w:rsidR="00AF30C4" w:rsidRPr="0054639B" w14:paraId="3A3009EE" w14:textId="77777777" w:rsidTr="00A476AA">
        <w:tc>
          <w:tcPr>
            <w:tcW w:w="5137" w:type="dxa"/>
          </w:tcPr>
          <w:p w14:paraId="4F67B600" w14:textId="6A65A3D5" w:rsidR="00AF30C4" w:rsidRPr="000C65F1" w:rsidRDefault="00AF30C4" w:rsidP="00AF30C4">
            <w:pPr>
              <w:spacing w:line="276" w:lineRule="auto"/>
              <w:rPr>
                <w:rFonts w:cstheme="minorHAnsi"/>
                <w:i/>
                <w:iCs/>
                <w:color w:val="002060"/>
                <w:sz w:val="24"/>
              </w:rPr>
            </w:pPr>
            <w:r w:rsidRPr="000C65F1">
              <w:rPr>
                <w:rFonts w:cstheme="minorHAnsi"/>
                <w:i/>
                <w:iCs/>
                <w:color w:val="002060"/>
                <w:sz w:val="24"/>
              </w:rPr>
              <w:t>Recenser les besoins en formation des agents</w:t>
            </w:r>
          </w:p>
        </w:tc>
        <w:tc>
          <w:tcPr>
            <w:tcW w:w="816" w:type="dxa"/>
            <w:vAlign w:val="center"/>
          </w:tcPr>
          <w:p w14:paraId="58BE0181" w14:textId="52D69412" w:rsidR="00AF30C4" w:rsidRPr="0054639B" w:rsidRDefault="00AF30C4" w:rsidP="00AF30C4">
            <w:pPr>
              <w:spacing w:line="276" w:lineRule="auto"/>
              <w:jc w:val="center"/>
              <w:rPr>
                <w:rFonts w:cstheme="minorHAnsi"/>
                <w:sz w:val="24"/>
              </w:rPr>
            </w:pPr>
            <w:r w:rsidRPr="0054639B">
              <w:rPr>
                <w:rFonts w:cstheme="minorHAnsi"/>
                <w:sz w:val="24"/>
              </w:rPr>
              <w:t>X</w:t>
            </w:r>
          </w:p>
        </w:tc>
        <w:tc>
          <w:tcPr>
            <w:tcW w:w="816" w:type="dxa"/>
            <w:vAlign w:val="center"/>
          </w:tcPr>
          <w:p w14:paraId="0C4C9419" w14:textId="0CFB4E5C" w:rsidR="00AF30C4" w:rsidRPr="0054639B" w:rsidRDefault="00AF30C4" w:rsidP="00AF30C4">
            <w:pPr>
              <w:spacing w:line="276" w:lineRule="auto"/>
              <w:jc w:val="center"/>
              <w:rPr>
                <w:rFonts w:cstheme="minorHAnsi"/>
                <w:sz w:val="24"/>
              </w:rPr>
            </w:pPr>
            <w:r w:rsidRPr="0054639B">
              <w:rPr>
                <w:rFonts w:cstheme="minorHAnsi"/>
                <w:sz w:val="24"/>
              </w:rPr>
              <w:t>X</w:t>
            </w:r>
          </w:p>
        </w:tc>
        <w:tc>
          <w:tcPr>
            <w:tcW w:w="816" w:type="dxa"/>
            <w:vAlign w:val="center"/>
          </w:tcPr>
          <w:p w14:paraId="70DA3B93" w14:textId="1FF9CE67" w:rsidR="00AF30C4" w:rsidRPr="0054639B" w:rsidRDefault="00AF30C4" w:rsidP="00AF30C4">
            <w:pPr>
              <w:spacing w:line="276" w:lineRule="auto"/>
              <w:jc w:val="center"/>
              <w:rPr>
                <w:rFonts w:cstheme="minorHAnsi"/>
                <w:sz w:val="24"/>
              </w:rPr>
            </w:pPr>
            <w:r w:rsidRPr="0054639B">
              <w:rPr>
                <w:rFonts w:cstheme="minorHAnsi"/>
                <w:sz w:val="24"/>
              </w:rPr>
              <w:t>X</w:t>
            </w:r>
          </w:p>
        </w:tc>
        <w:tc>
          <w:tcPr>
            <w:tcW w:w="766" w:type="dxa"/>
            <w:vAlign w:val="center"/>
          </w:tcPr>
          <w:p w14:paraId="7F2C74F4" w14:textId="4D701AFC" w:rsidR="00AF30C4" w:rsidRPr="0054639B" w:rsidRDefault="00AF30C4" w:rsidP="00AF30C4">
            <w:pPr>
              <w:spacing w:line="276" w:lineRule="auto"/>
              <w:jc w:val="center"/>
              <w:rPr>
                <w:rFonts w:cstheme="minorHAnsi"/>
                <w:sz w:val="24"/>
              </w:rPr>
            </w:pPr>
            <w:r w:rsidRPr="0054639B">
              <w:rPr>
                <w:rFonts w:cstheme="minorHAnsi"/>
                <w:sz w:val="24"/>
              </w:rPr>
              <w:t>X</w:t>
            </w:r>
          </w:p>
        </w:tc>
        <w:tc>
          <w:tcPr>
            <w:tcW w:w="816" w:type="dxa"/>
            <w:vAlign w:val="center"/>
          </w:tcPr>
          <w:p w14:paraId="678FACE6" w14:textId="60C82005" w:rsidR="00AF30C4" w:rsidRPr="0054639B" w:rsidRDefault="00AF30C4" w:rsidP="00AF30C4">
            <w:pPr>
              <w:spacing w:line="276" w:lineRule="auto"/>
              <w:jc w:val="center"/>
              <w:rPr>
                <w:rFonts w:cstheme="minorHAnsi"/>
                <w:sz w:val="24"/>
              </w:rPr>
            </w:pPr>
            <w:r w:rsidRPr="0054639B">
              <w:rPr>
                <w:rFonts w:cstheme="minorHAnsi"/>
                <w:sz w:val="24"/>
              </w:rPr>
              <w:t>X</w:t>
            </w:r>
          </w:p>
        </w:tc>
        <w:tc>
          <w:tcPr>
            <w:tcW w:w="816" w:type="dxa"/>
            <w:vAlign w:val="center"/>
          </w:tcPr>
          <w:p w14:paraId="0DE8E1ED" w14:textId="78813DEC" w:rsidR="00AF30C4" w:rsidRPr="0054639B" w:rsidRDefault="00AF30C4" w:rsidP="00AF30C4">
            <w:pPr>
              <w:spacing w:line="276" w:lineRule="auto"/>
              <w:jc w:val="center"/>
              <w:rPr>
                <w:rFonts w:cstheme="minorHAnsi"/>
                <w:sz w:val="24"/>
              </w:rPr>
            </w:pPr>
            <w:r w:rsidRPr="0054639B">
              <w:rPr>
                <w:rFonts w:cstheme="minorHAnsi"/>
                <w:sz w:val="24"/>
              </w:rPr>
              <w:t>X</w:t>
            </w:r>
          </w:p>
        </w:tc>
      </w:tr>
      <w:tr w:rsidR="00AF30C4" w:rsidRPr="0054639B" w14:paraId="406CB1BE" w14:textId="77777777" w:rsidTr="00A476AA">
        <w:tc>
          <w:tcPr>
            <w:tcW w:w="5137" w:type="dxa"/>
          </w:tcPr>
          <w:p w14:paraId="0D8AB9FC" w14:textId="6C3820F1" w:rsidR="00AF30C4" w:rsidRPr="000C65F1" w:rsidRDefault="00AF30C4" w:rsidP="00AF30C4">
            <w:pPr>
              <w:spacing w:line="276" w:lineRule="auto"/>
              <w:rPr>
                <w:rFonts w:cstheme="minorHAnsi"/>
                <w:i/>
                <w:iCs/>
                <w:color w:val="002060"/>
                <w:sz w:val="24"/>
              </w:rPr>
            </w:pPr>
            <w:r w:rsidRPr="000C65F1">
              <w:rPr>
                <w:rFonts w:cstheme="minorHAnsi"/>
                <w:i/>
                <w:iCs/>
                <w:color w:val="002060"/>
                <w:sz w:val="24"/>
              </w:rPr>
              <w:t xml:space="preserve">Etablir un plan de formation (dont les </w:t>
            </w:r>
            <w:r w:rsidR="005621E1" w:rsidRPr="000C65F1">
              <w:rPr>
                <w:rFonts w:cstheme="minorHAnsi"/>
                <w:i/>
                <w:iCs/>
                <w:color w:val="002060"/>
                <w:sz w:val="24"/>
              </w:rPr>
              <w:t xml:space="preserve">formations </w:t>
            </w:r>
            <w:r w:rsidR="00E307E0" w:rsidRPr="000C65F1">
              <w:rPr>
                <w:rFonts w:cstheme="minorHAnsi"/>
                <w:i/>
                <w:iCs/>
                <w:color w:val="002060"/>
                <w:sz w:val="24"/>
              </w:rPr>
              <w:t>préalables à la délivrance d’une habilitation</w:t>
            </w:r>
            <w:r w:rsidRPr="000C65F1">
              <w:rPr>
                <w:rFonts w:cstheme="minorHAnsi"/>
                <w:i/>
                <w:iCs/>
                <w:color w:val="002060"/>
                <w:sz w:val="24"/>
              </w:rPr>
              <w:t>)</w:t>
            </w:r>
          </w:p>
        </w:tc>
        <w:tc>
          <w:tcPr>
            <w:tcW w:w="816" w:type="dxa"/>
            <w:vAlign w:val="center"/>
          </w:tcPr>
          <w:p w14:paraId="1E0DAA87" w14:textId="154E2443" w:rsidR="00AF30C4" w:rsidRPr="0054639B" w:rsidRDefault="00AF30C4" w:rsidP="00AF30C4">
            <w:pPr>
              <w:spacing w:line="276" w:lineRule="auto"/>
              <w:jc w:val="center"/>
              <w:rPr>
                <w:rFonts w:cstheme="minorHAnsi"/>
                <w:sz w:val="24"/>
              </w:rPr>
            </w:pPr>
          </w:p>
        </w:tc>
        <w:tc>
          <w:tcPr>
            <w:tcW w:w="816" w:type="dxa"/>
            <w:vAlign w:val="center"/>
          </w:tcPr>
          <w:p w14:paraId="0D53B671" w14:textId="0A1CFE22" w:rsidR="00AF30C4" w:rsidRPr="0054639B" w:rsidRDefault="00AF30C4" w:rsidP="00AF30C4">
            <w:pPr>
              <w:spacing w:line="276" w:lineRule="auto"/>
              <w:jc w:val="center"/>
              <w:rPr>
                <w:rFonts w:cstheme="minorHAnsi"/>
                <w:sz w:val="24"/>
              </w:rPr>
            </w:pPr>
          </w:p>
        </w:tc>
        <w:tc>
          <w:tcPr>
            <w:tcW w:w="816" w:type="dxa"/>
            <w:vAlign w:val="center"/>
          </w:tcPr>
          <w:p w14:paraId="5F8AC5C5" w14:textId="7C5EDB30" w:rsidR="00AF30C4" w:rsidRPr="0054639B" w:rsidRDefault="00AF30C4" w:rsidP="00AF30C4">
            <w:pPr>
              <w:spacing w:line="276" w:lineRule="auto"/>
              <w:jc w:val="center"/>
              <w:rPr>
                <w:rFonts w:cstheme="minorHAnsi"/>
                <w:sz w:val="24"/>
              </w:rPr>
            </w:pPr>
            <w:r w:rsidRPr="0054639B">
              <w:rPr>
                <w:rFonts w:cstheme="minorHAnsi"/>
                <w:sz w:val="24"/>
              </w:rPr>
              <w:t>X</w:t>
            </w:r>
          </w:p>
        </w:tc>
        <w:tc>
          <w:tcPr>
            <w:tcW w:w="766" w:type="dxa"/>
            <w:vAlign w:val="center"/>
          </w:tcPr>
          <w:p w14:paraId="69D203A9" w14:textId="71D1E3DF" w:rsidR="00AF30C4" w:rsidRPr="0054639B" w:rsidRDefault="00AF30C4" w:rsidP="00AF30C4">
            <w:pPr>
              <w:spacing w:line="276" w:lineRule="auto"/>
              <w:jc w:val="center"/>
              <w:rPr>
                <w:rFonts w:cstheme="minorHAnsi"/>
                <w:sz w:val="24"/>
              </w:rPr>
            </w:pPr>
          </w:p>
        </w:tc>
        <w:tc>
          <w:tcPr>
            <w:tcW w:w="816" w:type="dxa"/>
            <w:vAlign w:val="center"/>
          </w:tcPr>
          <w:p w14:paraId="38E35638" w14:textId="1C1FD16F" w:rsidR="00AF30C4" w:rsidRPr="0054639B" w:rsidRDefault="00AF30C4" w:rsidP="00AF30C4">
            <w:pPr>
              <w:spacing w:line="276" w:lineRule="auto"/>
              <w:jc w:val="center"/>
              <w:rPr>
                <w:rFonts w:cstheme="minorHAnsi"/>
                <w:sz w:val="24"/>
              </w:rPr>
            </w:pPr>
          </w:p>
        </w:tc>
        <w:tc>
          <w:tcPr>
            <w:tcW w:w="816" w:type="dxa"/>
            <w:vAlign w:val="center"/>
          </w:tcPr>
          <w:p w14:paraId="046F646F" w14:textId="233073FE" w:rsidR="00AF30C4" w:rsidRPr="0054639B" w:rsidRDefault="00AF30C4" w:rsidP="00AF30C4">
            <w:pPr>
              <w:spacing w:line="276" w:lineRule="auto"/>
              <w:jc w:val="center"/>
              <w:rPr>
                <w:rFonts w:cstheme="minorHAnsi"/>
                <w:sz w:val="24"/>
              </w:rPr>
            </w:pPr>
            <w:r w:rsidRPr="0054639B">
              <w:rPr>
                <w:rFonts w:cstheme="minorHAnsi"/>
                <w:sz w:val="24"/>
              </w:rPr>
              <w:t>X</w:t>
            </w:r>
          </w:p>
        </w:tc>
      </w:tr>
      <w:tr w:rsidR="00AF30C4" w:rsidRPr="0054639B" w14:paraId="20A45BA9" w14:textId="77777777" w:rsidTr="00AF30C4">
        <w:trPr>
          <w:trHeight w:val="693"/>
        </w:trPr>
        <w:tc>
          <w:tcPr>
            <w:tcW w:w="5137" w:type="dxa"/>
          </w:tcPr>
          <w:p w14:paraId="24EBA170" w14:textId="0DBACAF2" w:rsidR="00AF30C4" w:rsidRPr="0054639B" w:rsidRDefault="00AF30C4" w:rsidP="00AF30C4">
            <w:pPr>
              <w:spacing w:line="276" w:lineRule="auto"/>
              <w:rPr>
                <w:rFonts w:cstheme="minorHAnsi"/>
                <w:i/>
                <w:iCs/>
                <w:color w:val="002060"/>
                <w:sz w:val="24"/>
              </w:rPr>
            </w:pPr>
            <w:r w:rsidRPr="0054639B">
              <w:rPr>
                <w:rFonts w:cstheme="minorHAnsi"/>
                <w:i/>
                <w:iCs/>
                <w:color w:val="002060"/>
                <w:sz w:val="24"/>
              </w:rPr>
              <w:t>Informer les agents sur les droits à formation, la VAE, le bilan de compétence et l’utilisation du compte professionnel de formation (CPF)</w:t>
            </w:r>
          </w:p>
        </w:tc>
        <w:tc>
          <w:tcPr>
            <w:tcW w:w="4846" w:type="dxa"/>
            <w:gridSpan w:val="6"/>
            <w:vAlign w:val="center"/>
          </w:tcPr>
          <w:p w14:paraId="01D6987B" w14:textId="49743A56" w:rsidR="00AF30C4" w:rsidRPr="0054639B" w:rsidRDefault="00AF30C4" w:rsidP="00AF30C4">
            <w:pPr>
              <w:spacing w:line="276" w:lineRule="auto"/>
              <w:jc w:val="center"/>
              <w:rPr>
                <w:rFonts w:cstheme="minorHAnsi"/>
                <w:sz w:val="24"/>
              </w:rPr>
            </w:pPr>
            <w:r>
              <w:rPr>
                <w:rFonts w:cstheme="minorHAnsi"/>
                <w:sz w:val="24"/>
              </w:rPr>
              <w:t>En lien avec l’entretien professionnel</w:t>
            </w:r>
          </w:p>
        </w:tc>
      </w:tr>
      <w:tr w:rsidR="00AF30C4" w:rsidRPr="0054639B" w14:paraId="7A9A4C85" w14:textId="77777777" w:rsidTr="00A476AA">
        <w:trPr>
          <w:trHeight w:val="436"/>
        </w:trPr>
        <w:tc>
          <w:tcPr>
            <w:tcW w:w="5137" w:type="dxa"/>
          </w:tcPr>
          <w:p w14:paraId="5B787903" w14:textId="2A1A4628" w:rsidR="00AF30C4" w:rsidRPr="0054639B" w:rsidRDefault="00AF30C4" w:rsidP="00AF30C4">
            <w:pPr>
              <w:spacing w:line="276" w:lineRule="auto"/>
              <w:jc w:val="both"/>
              <w:rPr>
                <w:rFonts w:eastAsia="Times New Roman" w:cstheme="minorHAnsi"/>
                <w:bCs/>
                <w:i/>
                <w:iCs/>
                <w:color w:val="002060"/>
                <w:sz w:val="24"/>
              </w:rPr>
            </w:pPr>
            <w:r w:rsidRPr="0054639B">
              <w:rPr>
                <w:rFonts w:cstheme="minorHAnsi"/>
                <w:i/>
                <w:iCs/>
                <w:color w:val="002060"/>
                <w:sz w:val="24"/>
              </w:rPr>
              <w:t>Mettre en place une démarche annuelle d’entretiens professionnels</w:t>
            </w:r>
            <w:r w:rsidRPr="0054639B">
              <w:rPr>
                <w:rFonts w:cstheme="minorHAnsi"/>
                <w:b/>
                <w:bCs/>
                <w:i/>
                <w:iCs/>
                <w:color w:val="002060"/>
                <w:sz w:val="24"/>
              </w:rPr>
              <w:t xml:space="preserve"> (</w:t>
            </w:r>
            <w:r w:rsidR="009E1DF9">
              <w:rPr>
                <w:rFonts w:cstheme="minorHAnsi"/>
                <w:b/>
                <w:bCs/>
                <w:i/>
                <w:iCs/>
                <w:color w:val="002060"/>
                <w:sz w:val="24"/>
              </w:rPr>
              <w:t>CF site internet :</w:t>
            </w:r>
            <w:r w:rsidR="001C3375">
              <w:rPr>
                <w:rFonts w:cstheme="minorHAnsi"/>
                <w:b/>
                <w:bCs/>
                <w:i/>
                <w:iCs/>
                <w:color w:val="002060"/>
                <w:sz w:val="24"/>
              </w:rPr>
              <w:t xml:space="preserve"> onglets carrière, études sur le statut, entretiens professionnels</w:t>
            </w:r>
            <w:r w:rsidRPr="0054639B">
              <w:rPr>
                <w:rFonts w:cstheme="minorHAnsi"/>
                <w:b/>
                <w:bCs/>
                <w:i/>
                <w:iCs/>
                <w:color w:val="002060"/>
                <w:sz w:val="24"/>
              </w:rPr>
              <w:t>)</w:t>
            </w:r>
          </w:p>
        </w:tc>
        <w:tc>
          <w:tcPr>
            <w:tcW w:w="816" w:type="dxa"/>
            <w:vAlign w:val="center"/>
          </w:tcPr>
          <w:p w14:paraId="37C75350" w14:textId="2B668F28" w:rsidR="00AF30C4" w:rsidRPr="0054639B" w:rsidRDefault="00AF30C4" w:rsidP="00AF30C4">
            <w:pPr>
              <w:spacing w:line="276" w:lineRule="auto"/>
              <w:jc w:val="center"/>
              <w:rPr>
                <w:rFonts w:cstheme="minorHAnsi"/>
                <w:sz w:val="24"/>
              </w:rPr>
            </w:pPr>
            <w:r w:rsidRPr="0054639B">
              <w:rPr>
                <w:rFonts w:cstheme="minorHAnsi"/>
                <w:sz w:val="24"/>
              </w:rPr>
              <w:t>X</w:t>
            </w:r>
          </w:p>
        </w:tc>
        <w:tc>
          <w:tcPr>
            <w:tcW w:w="816" w:type="dxa"/>
            <w:vAlign w:val="center"/>
          </w:tcPr>
          <w:p w14:paraId="74D3FB20" w14:textId="188ECB26" w:rsidR="00AF30C4" w:rsidRPr="0054639B" w:rsidRDefault="00AF30C4" w:rsidP="00AF30C4">
            <w:pPr>
              <w:spacing w:line="276" w:lineRule="auto"/>
              <w:jc w:val="center"/>
              <w:rPr>
                <w:rFonts w:cstheme="minorHAnsi"/>
                <w:sz w:val="24"/>
              </w:rPr>
            </w:pPr>
            <w:r w:rsidRPr="0054639B">
              <w:rPr>
                <w:rFonts w:cstheme="minorHAnsi"/>
                <w:sz w:val="24"/>
              </w:rPr>
              <w:t>X</w:t>
            </w:r>
          </w:p>
        </w:tc>
        <w:tc>
          <w:tcPr>
            <w:tcW w:w="816" w:type="dxa"/>
            <w:vAlign w:val="center"/>
          </w:tcPr>
          <w:p w14:paraId="0355FD61" w14:textId="39142D93" w:rsidR="00AF30C4" w:rsidRPr="0054639B" w:rsidRDefault="00AF30C4" w:rsidP="00AF30C4">
            <w:pPr>
              <w:spacing w:line="276" w:lineRule="auto"/>
              <w:jc w:val="center"/>
              <w:rPr>
                <w:rFonts w:cstheme="minorHAnsi"/>
                <w:sz w:val="24"/>
              </w:rPr>
            </w:pPr>
            <w:r w:rsidRPr="0054639B">
              <w:rPr>
                <w:rFonts w:cstheme="minorHAnsi"/>
                <w:sz w:val="24"/>
              </w:rPr>
              <w:t>X</w:t>
            </w:r>
          </w:p>
        </w:tc>
        <w:tc>
          <w:tcPr>
            <w:tcW w:w="766" w:type="dxa"/>
            <w:vAlign w:val="center"/>
          </w:tcPr>
          <w:p w14:paraId="14E6245E" w14:textId="56251FCA" w:rsidR="00AF30C4" w:rsidRPr="0054639B" w:rsidRDefault="00AF30C4" w:rsidP="00AF30C4">
            <w:pPr>
              <w:spacing w:line="276" w:lineRule="auto"/>
              <w:jc w:val="center"/>
              <w:rPr>
                <w:rFonts w:cstheme="minorHAnsi"/>
                <w:sz w:val="24"/>
              </w:rPr>
            </w:pPr>
            <w:r w:rsidRPr="0054639B">
              <w:rPr>
                <w:rFonts w:cstheme="minorHAnsi"/>
                <w:sz w:val="24"/>
              </w:rPr>
              <w:t>X</w:t>
            </w:r>
          </w:p>
        </w:tc>
        <w:tc>
          <w:tcPr>
            <w:tcW w:w="816" w:type="dxa"/>
            <w:vAlign w:val="center"/>
          </w:tcPr>
          <w:p w14:paraId="5C0DF17B" w14:textId="69417BD8" w:rsidR="00AF30C4" w:rsidRPr="0054639B" w:rsidRDefault="00AF30C4" w:rsidP="00AF30C4">
            <w:pPr>
              <w:spacing w:line="276" w:lineRule="auto"/>
              <w:jc w:val="center"/>
              <w:rPr>
                <w:rFonts w:cstheme="minorHAnsi"/>
                <w:sz w:val="24"/>
              </w:rPr>
            </w:pPr>
            <w:r w:rsidRPr="0054639B">
              <w:rPr>
                <w:rFonts w:cstheme="minorHAnsi"/>
                <w:sz w:val="24"/>
              </w:rPr>
              <w:t>X</w:t>
            </w:r>
          </w:p>
        </w:tc>
        <w:tc>
          <w:tcPr>
            <w:tcW w:w="816" w:type="dxa"/>
            <w:vAlign w:val="center"/>
          </w:tcPr>
          <w:p w14:paraId="1DF5D287" w14:textId="10390A27" w:rsidR="00AF30C4" w:rsidRPr="0054639B" w:rsidRDefault="00AF30C4" w:rsidP="00AF30C4">
            <w:pPr>
              <w:spacing w:line="276" w:lineRule="auto"/>
              <w:jc w:val="center"/>
              <w:rPr>
                <w:rFonts w:cstheme="minorHAnsi"/>
                <w:sz w:val="24"/>
              </w:rPr>
            </w:pPr>
            <w:r w:rsidRPr="0054639B">
              <w:rPr>
                <w:rFonts w:cstheme="minorHAnsi"/>
                <w:sz w:val="24"/>
              </w:rPr>
              <w:t>X</w:t>
            </w:r>
          </w:p>
        </w:tc>
      </w:tr>
    </w:tbl>
    <w:p w14:paraId="3174E398" w14:textId="6C4C1043" w:rsidR="00A476AA" w:rsidRPr="0054639B" w:rsidRDefault="00A476AA" w:rsidP="00AD6F17">
      <w:pPr>
        <w:spacing w:line="276" w:lineRule="auto"/>
        <w:rPr>
          <w:rFonts w:cstheme="minorHAnsi"/>
          <w:sz w:val="24"/>
        </w:rPr>
      </w:pPr>
    </w:p>
    <w:p w14:paraId="59408127" w14:textId="35FE8633" w:rsidR="00A63616" w:rsidRPr="0054639B" w:rsidRDefault="00A63616" w:rsidP="00AD6F17">
      <w:pPr>
        <w:spacing w:line="276" w:lineRule="auto"/>
        <w:rPr>
          <w:rFonts w:cstheme="minorHAnsi"/>
          <w:sz w:val="24"/>
        </w:rPr>
      </w:pPr>
    </w:p>
    <w:p w14:paraId="006F12AC" w14:textId="402BF02E" w:rsidR="00AD6F17" w:rsidRPr="0054639B" w:rsidRDefault="00AD6F17" w:rsidP="00AD6F17">
      <w:pPr>
        <w:spacing w:line="276" w:lineRule="auto"/>
        <w:rPr>
          <w:rFonts w:cstheme="minorHAnsi"/>
          <w:sz w:val="24"/>
        </w:rPr>
      </w:pPr>
    </w:p>
    <w:p w14:paraId="70A9E82E" w14:textId="413D1F5A" w:rsidR="00AD6F17" w:rsidRPr="0054639B" w:rsidRDefault="00AD6F17" w:rsidP="00AD6F17">
      <w:pPr>
        <w:spacing w:line="276" w:lineRule="auto"/>
        <w:rPr>
          <w:rFonts w:cstheme="minorHAnsi"/>
          <w:sz w:val="24"/>
        </w:rPr>
      </w:pPr>
    </w:p>
    <w:p w14:paraId="60E8963C" w14:textId="55D87421" w:rsidR="00AD6F17" w:rsidRPr="0054639B" w:rsidRDefault="00AD6F17" w:rsidP="00AD6F17">
      <w:pPr>
        <w:spacing w:line="276" w:lineRule="auto"/>
        <w:rPr>
          <w:rFonts w:cstheme="minorHAnsi"/>
          <w:sz w:val="24"/>
        </w:rPr>
      </w:pPr>
    </w:p>
    <w:p w14:paraId="6BEC0B40" w14:textId="59787A5A" w:rsidR="00AD6F17" w:rsidRPr="0054639B" w:rsidRDefault="00AD6F17" w:rsidP="00AD6F17">
      <w:pPr>
        <w:spacing w:line="276" w:lineRule="auto"/>
        <w:rPr>
          <w:rFonts w:cstheme="minorHAnsi"/>
          <w:sz w:val="24"/>
        </w:rPr>
      </w:pPr>
    </w:p>
    <w:p w14:paraId="7DFAC24E" w14:textId="17FD34F5" w:rsidR="00AD6F17" w:rsidRPr="0054639B" w:rsidRDefault="00AD6F17" w:rsidP="00AD6F17">
      <w:pPr>
        <w:spacing w:line="276" w:lineRule="auto"/>
        <w:rPr>
          <w:rFonts w:cstheme="minorHAnsi"/>
          <w:sz w:val="24"/>
        </w:rPr>
      </w:pPr>
    </w:p>
    <w:p w14:paraId="67E54FFA" w14:textId="633A13C4" w:rsidR="00AD6F17" w:rsidRPr="0054639B" w:rsidRDefault="00AD6F17" w:rsidP="00AD6F17">
      <w:pPr>
        <w:spacing w:line="276" w:lineRule="auto"/>
        <w:rPr>
          <w:rFonts w:cstheme="minorHAnsi"/>
          <w:sz w:val="24"/>
        </w:rPr>
      </w:pPr>
    </w:p>
    <w:p w14:paraId="46154043" w14:textId="384F200F" w:rsidR="00AD6F17" w:rsidRPr="0054639B" w:rsidRDefault="00AD6F17" w:rsidP="00AD6F17">
      <w:pPr>
        <w:spacing w:line="276" w:lineRule="auto"/>
        <w:rPr>
          <w:rFonts w:cstheme="minorHAnsi"/>
          <w:sz w:val="24"/>
        </w:rPr>
      </w:pPr>
    </w:p>
    <w:p w14:paraId="4E8DB17F" w14:textId="2CDF2B02" w:rsidR="00AD6F17" w:rsidRPr="0054639B" w:rsidRDefault="00AD6F17" w:rsidP="00AD6F17">
      <w:pPr>
        <w:spacing w:line="276" w:lineRule="auto"/>
        <w:rPr>
          <w:rFonts w:cstheme="minorHAnsi"/>
          <w:sz w:val="24"/>
        </w:rPr>
      </w:pPr>
    </w:p>
    <w:p w14:paraId="0881A55A" w14:textId="70B114F5" w:rsidR="00AD6F17" w:rsidRPr="0054639B" w:rsidRDefault="00AD6F17" w:rsidP="00AD6F17">
      <w:pPr>
        <w:spacing w:line="276" w:lineRule="auto"/>
        <w:rPr>
          <w:rFonts w:cstheme="minorHAnsi"/>
          <w:sz w:val="24"/>
        </w:rPr>
      </w:pPr>
    </w:p>
    <w:p w14:paraId="72A67FC2" w14:textId="726BC721" w:rsidR="00B65F3E" w:rsidRDefault="00B65F3E" w:rsidP="00B65F3E">
      <w:pPr>
        <w:rPr>
          <w:sz w:val="28"/>
          <w:szCs w:val="32"/>
        </w:rPr>
      </w:pPr>
      <w:bookmarkStart w:id="14" w:name="_Toc66889978"/>
    </w:p>
    <w:p w14:paraId="2BC32FC8" w14:textId="77777777" w:rsidR="002E16D0" w:rsidRPr="007143E9" w:rsidRDefault="002E16D0" w:rsidP="00B65F3E">
      <w:pPr>
        <w:rPr>
          <w:sz w:val="28"/>
          <w:szCs w:val="32"/>
        </w:rPr>
      </w:pPr>
    </w:p>
    <w:p w14:paraId="2DE86D0A" w14:textId="0D25EE1C" w:rsidR="00BD4E5C" w:rsidRPr="0054639B" w:rsidRDefault="006730E1" w:rsidP="00B65F3E">
      <w:pPr>
        <w:pStyle w:val="Titre2"/>
      </w:pPr>
      <w:r w:rsidRPr="0054639B">
        <w:t>TEMPS DE TRAVAIL</w:t>
      </w:r>
      <w:bookmarkEnd w:id="14"/>
      <w:r w:rsidRPr="0054639B">
        <w:t xml:space="preserve"> </w:t>
      </w:r>
    </w:p>
    <w:p w14:paraId="1EC44822" w14:textId="77777777" w:rsidR="00AD6F17" w:rsidRPr="0054639B" w:rsidRDefault="00AD6F17" w:rsidP="00B65F3E">
      <w:pPr>
        <w:pStyle w:val="Titre"/>
        <w:numPr>
          <w:ilvl w:val="0"/>
          <w:numId w:val="0"/>
        </w:numPr>
        <w:ind w:left="2844"/>
      </w:pPr>
    </w:p>
    <w:p w14:paraId="0E26D1E9" w14:textId="647540FD" w:rsidR="006730E1" w:rsidRPr="0054639B" w:rsidRDefault="006730E1" w:rsidP="00AD6F17">
      <w:pPr>
        <w:spacing w:line="276" w:lineRule="auto"/>
        <w:rPr>
          <w:rFonts w:cstheme="minorHAnsi"/>
          <w:sz w:val="24"/>
        </w:rPr>
      </w:pPr>
      <w:r w:rsidRPr="0054639B">
        <w:rPr>
          <w:rFonts w:cstheme="minorHAnsi"/>
          <w:sz w:val="24"/>
        </w:rPr>
        <w:t xml:space="preserve">L’étude du temps de travail permet de repenser l’organisation. </w:t>
      </w:r>
    </w:p>
    <w:p w14:paraId="024F8A26" w14:textId="69157706" w:rsidR="006730E1" w:rsidRPr="0054639B" w:rsidRDefault="006730E1" w:rsidP="00B65F3E"/>
    <w:p w14:paraId="4073979D" w14:textId="01BF30B0" w:rsidR="006730E1" w:rsidRPr="0054639B" w:rsidRDefault="006730E1" w:rsidP="00B65F3E">
      <w:pPr>
        <w:pStyle w:val="Titre3"/>
        <w:rPr>
          <w:iCs/>
        </w:rPr>
      </w:pPr>
      <w:bookmarkStart w:id="15" w:name="_Toc66889979"/>
      <w:r w:rsidRPr="0054639B">
        <w:rPr>
          <w:iCs/>
        </w:rPr>
        <w:t>Les chiffres clés de la collectivité :</w:t>
      </w:r>
      <w:bookmarkEnd w:id="15"/>
      <w:r w:rsidRPr="0054639B">
        <w:rPr>
          <w:iCs/>
        </w:rPr>
        <w:t xml:space="preserve"> </w:t>
      </w:r>
    </w:p>
    <w:p w14:paraId="503E841E" w14:textId="2643D507" w:rsidR="001E4748" w:rsidRPr="0054639B" w:rsidRDefault="006730E1" w:rsidP="00AD6F17">
      <w:pPr>
        <w:spacing w:after="0" w:line="276" w:lineRule="auto"/>
        <w:rPr>
          <w:rFonts w:cstheme="minorHAnsi"/>
          <w:bCs/>
          <w:i/>
          <w:color w:val="002060"/>
          <w:sz w:val="24"/>
        </w:rPr>
      </w:pPr>
      <w:r w:rsidRPr="0054639B">
        <w:rPr>
          <w:rFonts w:cstheme="minorHAnsi"/>
          <w:bCs/>
          <w:i/>
          <w:color w:val="002060"/>
          <w:sz w:val="24"/>
        </w:rPr>
        <w:t>Synthèse du bilan social pour obtenir les chiffres essentiels :</w:t>
      </w:r>
    </w:p>
    <w:p w14:paraId="135027C4" w14:textId="77777777" w:rsidR="001E4748" w:rsidRPr="0054639B" w:rsidRDefault="001E4748" w:rsidP="00AD6F17">
      <w:pPr>
        <w:spacing w:after="0" w:line="276" w:lineRule="auto"/>
        <w:rPr>
          <w:rFonts w:cstheme="minorHAnsi"/>
          <w:bCs/>
          <w:i/>
          <w:color w:val="002060"/>
          <w:sz w:val="24"/>
        </w:rPr>
      </w:pPr>
    </w:p>
    <w:p w14:paraId="7A182F92" w14:textId="4123B84A" w:rsidR="006730E1" w:rsidRPr="0054639B" w:rsidRDefault="006730E1" w:rsidP="00AD6F17">
      <w:pPr>
        <w:pStyle w:val="Paragraphedeliste"/>
        <w:numPr>
          <w:ilvl w:val="0"/>
          <w:numId w:val="7"/>
        </w:numPr>
        <w:spacing w:after="0"/>
        <w:rPr>
          <w:rFonts w:asciiTheme="minorHAnsi" w:hAnsiTheme="minorHAnsi" w:cstheme="minorHAnsi"/>
          <w:bCs/>
          <w:i/>
          <w:color w:val="002060"/>
          <w:sz w:val="24"/>
        </w:rPr>
      </w:pPr>
      <w:r w:rsidRPr="0054639B">
        <w:rPr>
          <w:rFonts w:asciiTheme="minorHAnsi" w:hAnsiTheme="minorHAnsi" w:cstheme="minorHAnsi"/>
          <w:bCs/>
          <w:i/>
          <w:color w:val="002060"/>
          <w:sz w:val="24"/>
        </w:rPr>
        <w:t xml:space="preserve">Répartition des agents à temps complet ou non complet ; </w:t>
      </w:r>
    </w:p>
    <w:p w14:paraId="2B7EC42D" w14:textId="29C2EBC8" w:rsidR="001E4748" w:rsidRPr="0054639B" w:rsidRDefault="006730E1" w:rsidP="00AD6F17">
      <w:pPr>
        <w:pStyle w:val="Paragraphedeliste"/>
        <w:numPr>
          <w:ilvl w:val="0"/>
          <w:numId w:val="7"/>
        </w:numPr>
        <w:jc w:val="both"/>
        <w:rPr>
          <w:rFonts w:asciiTheme="minorHAnsi" w:hAnsiTheme="minorHAnsi" w:cstheme="minorHAnsi"/>
          <w:i/>
          <w:iCs/>
          <w:color w:val="002060"/>
          <w:sz w:val="24"/>
          <w:szCs w:val="24"/>
        </w:rPr>
      </w:pPr>
      <w:r w:rsidRPr="0054639B">
        <w:rPr>
          <w:rFonts w:asciiTheme="minorHAnsi" w:hAnsiTheme="minorHAnsi" w:cstheme="minorHAnsi"/>
          <w:i/>
          <w:iCs/>
          <w:color w:val="002060"/>
          <w:sz w:val="24"/>
          <w:szCs w:val="24"/>
        </w:rPr>
        <w:t>Répartition des agents à temps plein ou à temps partiel ;</w:t>
      </w:r>
    </w:p>
    <w:p w14:paraId="6A7C1B6D" w14:textId="2D320116" w:rsidR="006730E1" w:rsidRPr="0054639B" w:rsidRDefault="00274899" w:rsidP="00AD6F17">
      <w:pPr>
        <w:pStyle w:val="NormalWeb"/>
        <w:spacing w:line="276" w:lineRule="auto"/>
        <w:jc w:val="both"/>
        <w:rPr>
          <w:rFonts w:asciiTheme="minorHAnsi" w:hAnsiTheme="minorHAnsi" w:cstheme="minorHAnsi"/>
          <w:i/>
          <w:iCs/>
        </w:rPr>
      </w:pPr>
      <w:r w:rsidRPr="0054639B">
        <w:rPr>
          <w:rFonts w:asciiTheme="minorHAnsi" w:hAnsiTheme="minorHAnsi" w:cstheme="minorHAnsi"/>
          <w:i/>
          <w:iCs/>
        </w:rPr>
        <w:t>Il convient de bien distinguer les emplois sur lesquels les agents exercent leurs fonctions à temps partiel (choix de l'agent de diminuer son temps de travail) et les emplois qui sont créés par délibération à temps non-complet (durée hebdomadaire d'emploi inférieure à 35 heures).</w:t>
      </w:r>
    </w:p>
    <w:p w14:paraId="36351A63" w14:textId="2F005DD1" w:rsidR="006730E1" w:rsidRPr="0054639B" w:rsidRDefault="006730E1" w:rsidP="00B65F3E">
      <w:pPr>
        <w:pStyle w:val="Titre3"/>
      </w:pPr>
      <w:bookmarkStart w:id="16" w:name="_Toc66889980"/>
      <w:r w:rsidRPr="0054639B">
        <w:t>Comparaison avec les années précédentes / éléments d’analyse :</w:t>
      </w:r>
      <w:bookmarkEnd w:id="16"/>
      <w:r w:rsidRPr="0054639B">
        <w:t xml:space="preserve"> </w:t>
      </w:r>
    </w:p>
    <w:p w14:paraId="2E42101F" w14:textId="7E29A7E8" w:rsidR="006730E1" w:rsidRPr="0054639B" w:rsidRDefault="006730E1" w:rsidP="00AD6F17">
      <w:pPr>
        <w:spacing w:after="0" w:line="276" w:lineRule="auto"/>
        <w:rPr>
          <w:rFonts w:cstheme="minorHAnsi"/>
          <w:bCs/>
          <w:i/>
          <w:color w:val="002060"/>
          <w:sz w:val="24"/>
        </w:rPr>
      </w:pPr>
      <w:r w:rsidRPr="0054639B">
        <w:rPr>
          <w:rFonts w:cstheme="minorHAnsi"/>
          <w:bCs/>
          <w:i/>
          <w:color w:val="002060"/>
          <w:sz w:val="24"/>
        </w:rPr>
        <w:t>Réaliser une comparaison avec les chiffres des années précédentes pour mesurer l’évolution des données chiffrées.</w:t>
      </w:r>
    </w:p>
    <w:p w14:paraId="37714C08" w14:textId="4EE67EC8" w:rsidR="006730E1" w:rsidRPr="0054639B" w:rsidRDefault="006730E1" w:rsidP="00AD6F17">
      <w:pPr>
        <w:spacing w:after="0" w:line="276" w:lineRule="auto"/>
        <w:rPr>
          <w:rFonts w:cstheme="minorHAnsi"/>
          <w:bCs/>
          <w:i/>
          <w:color w:val="002060"/>
          <w:sz w:val="24"/>
        </w:rPr>
      </w:pPr>
      <w:r w:rsidRPr="0054639B">
        <w:rPr>
          <w:rFonts w:cstheme="minorHAnsi"/>
          <w:bCs/>
          <w:i/>
          <w:color w:val="002060"/>
          <w:sz w:val="24"/>
        </w:rPr>
        <w:t xml:space="preserve">Mettre en avant les éléments remarquables issus de l’analyse portant sur le temps de travail : </w:t>
      </w:r>
    </w:p>
    <w:p w14:paraId="7B9A9F4F" w14:textId="77777777" w:rsidR="001E4748" w:rsidRPr="0054639B" w:rsidRDefault="001E4748" w:rsidP="00AD6F17">
      <w:pPr>
        <w:spacing w:after="0" w:line="276" w:lineRule="auto"/>
        <w:rPr>
          <w:rFonts w:cstheme="minorHAnsi"/>
          <w:bCs/>
          <w:i/>
          <w:color w:val="002060"/>
          <w:sz w:val="24"/>
        </w:rPr>
      </w:pPr>
    </w:p>
    <w:p w14:paraId="107E8F6C" w14:textId="77777777" w:rsidR="006730E1" w:rsidRPr="0054639B" w:rsidRDefault="006730E1" w:rsidP="00AD6F17">
      <w:pPr>
        <w:pStyle w:val="Paragraphedeliste"/>
        <w:numPr>
          <w:ilvl w:val="0"/>
          <w:numId w:val="2"/>
        </w:numPr>
        <w:spacing w:after="0"/>
        <w:jc w:val="both"/>
        <w:rPr>
          <w:rFonts w:asciiTheme="minorHAnsi" w:eastAsia="Times New Roman" w:hAnsiTheme="minorHAnsi" w:cstheme="minorHAnsi"/>
          <w:i/>
          <w:color w:val="002060"/>
          <w:sz w:val="24"/>
          <w:szCs w:val="24"/>
          <w:lang w:eastAsia="fr-FR"/>
        </w:rPr>
      </w:pPr>
      <w:r w:rsidRPr="0054639B">
        <w:rPr>
          <w:rFonts w:asciiTheme="minorHAnsi" w:eastAsia="Times New Roman" w:hAnsiTheme="minorHAnsi" w:cstheme="minorHAnsi"/>
          <w:i/>
          <w:color w:val="002060"/>
          <w:sz w:val="24"/>
          <w:szCs w:val="24"/>
          <w:lang w:eastAsia="fr-FR"/>
        </w:rPr>
        <w:t xml:space="preserve">Quels sont les cycles de travail actuels ? </w:t>
      </w:r>
    </w:p>
    <w:p w14:paraId="4B26DACC" w14:textId="677FD511" w:rsidR="006730E1" w:rsidRPr="0054639B" w:rsidRDefault="006730E1" w:rsidP="00AD6F17">
      <w:pPr>
        <w:pStyle w:val="Paragraphedeliste"/>
        <w:numPr>
          <w:ilvl w:val="0"/>
          <w:numId w:val="2"/>
        </w:numPr>
        <w:spacing w:after="0"/>
        <w:jc w:val="both"/>
        <w:rPr>
          <w:rFonts w:asciiTheme="minorHAnsi" w:eastAsia="Times New Roman" w:hAnsiTheme="minorHAnsi" w:cstheme="minorHAnsi"/>
          <w:i/>
          <w:color w:val="002060"/>
          <w:sz w:val="24"/>
          <w:szCs w:val="24"/>
          <w:lang w:eastAsia="fr-FR"/>
        </w:rPr>
      </w:pPr>
      <w:r w:rsidRPr="0054639B">
        <w:rPr>
          <w:rFonts w:asciiTheme="minorHAnsi" w:eastAsia="Times New Roman" w:hAnsiTheme="minorHAnsi" w:cstheme="minorHAnsi"/>
          <w:i/>
          <w:color w:val="002060"/>
          <w:sz w:val="24"/>
          <w:szCs w:val="24"/>
          <w:lang w:eastAsia="fr-FR"/>
        </w:rPr>
        <w:t>Les agents bénéficient-ils de jours de réduction du temps de travail</w:t>
      </w:r>
      <w:r w:rsidR="001E4748" w:rsidRPr="0054639B">
        <w:rPr>
          <w:rFonts w:asciiTheme="minorHAnsi" w:eastAsia="Times New Roman" w:hAnsiTheme="minorHAnsi" w:cstheme="minorHAnsi"/>
          <w:i/>
          <w:color w:val="002060"/>
          <w:sz w:val="24"/>
          <w:szCs w:val="24"/>
          <w:lang w:eastAsia="fr-FR"/>
        </w:rPr>
        <w:t xml:space="preserve"> (RTT)</w:t>
      </w:r>
      <w:r w:rsidRPr="0054639B">
        <w:rPr>
          <w:rFonts w:asciiTheme="minorHAnsi" w:eastAsia="Times New Roman" w:hAnsiTheme="minorHAnsi" w:cstheme="minorHAnsi"/>
          <w:i/>
          <w:color w:val="002060"/>
          <w:sz w:val="24"/>
          <w:szCs w:val="24"/>
          <w:lang w:eastAsia="fr-FR"/>
        </w:rPr>
        <w:t xml:space="preserve"> ? </w:t>
      </w:r>
    </w:p>
    <w:p w14:paraId="2CA490EA" w14:textId="7CA886C7" w:rsidR="006730E1" w:rsidRPr="0054639B" w:rsidRDefault="00A476AA" w:rsidP="00AD6F17">
      <w:pPr>
        <w:pStyle w:val="Paragraphedeliste"/>
        <w:numPr>
          <w:ilvl w:val="0"/>
          <w:numId w:val="2"/>
        </w:numPr>
        <w:spacing w:after="0"/>
        <w:jc w:val="both"/>
        <w:rPr>
          <w:rFonts w:asciiTheme="minorHAnsi" w:eastAsia="Times New Roman" w:hAnsiTheme="minorHAnsi" w:cstheme="minorHAnsi"/>
          <w:i/>
          <w:color w:val="002060"/>
          <w:sz w:val="24"/>
          <w:szCs w:val="24"/>
          <w:lang w:eastAsia="fr-FR"/>
        </w:rPr>
      </w:pPr>
      <w:r w:rsidRPr="0054639B">
        <w:rPr>
          <w:rFonts w:asciiTheme="minorHAnsi" w:eastAsia="Times New Roman" w:hAnsiTheme="minorHAnsi" w:cstheme="minorHAnsi"/>
          <w:i/>
          <w:color w:val="002060"/>
          <w:sz w:val="24"/>
          <w:szCs w:val="24"/>
          <w:lang w:eastAsia="fr-FR"/>
        </w:rPr>
        <w:t>Existe-t-il un</w:t>
      </w:r>
      <w:r w:rsidR="006730E1" w:rsidRPr="0054639B">
        <w:rPr>
          <w:rFonts w:asciiTheme="minorHAnsi" w:eastAsia="Times New Roman" w:hAnsiTheme="minorHAnsi" w:cstheme="minorHAnsi"/>
          <w:i/>
          <w:color w:val="002060"/>
          <w:sz w:val="24"/>
          <w:szCs w:val="24"/>
          <w:lang w:eastAsia="fr-FR"/>
        </w:rPr>
        <w:t xml:space="preserve"> compte épargne temps</w:t>
      </w:r>
      <w:r w:rsidRPr="0054639B">
        <w:rPr>
          <w:rFonts w:asciiTheme="minorHAnsi" w:eastAsia="Times New Roman" w:hAnsiTheme="minorHAnsi" w:cstheme="minorHAnsi"/>
          <w:i/>
          <w:color w:val="002060"/>
          <w:sz w:val="24"/>
          <w:szCs w:val="24"/>
          <w:lang w:eastAsia="fr-FR"/>
        </w:rPr>
        <w:t xml:space="preserve"> (CET) ?</w:t>
      </w:r>
      <w:r w:rsidR="006730E1" w:rsidRPr="0054639B">
        <w:rPr>
          <w:rFonts w:asciiTheme="minorHAnsi" w:eastAsia="Times New Roman" w:hAnsiTheme="minorHAnsi" w:cstheme="minorHAnsi"/>
          <w:i/>
          <w:color w:val="002060"/>
          <w:sz w:val="24"/>
          <w:szCs w:val="24"/>
          <w:lang w:eastAsia="fr-FR"/>
        </w:rPr>
        <w:t xml:space="preserve"> </w:t>
      </w:r>
    </w:p>
    <w:p w14:paraId="40581B74" w14:textId="7A26FD95" w:rsidR="006730E1" w:rsidRPr="0054639B" w:rsidRDefault="006730E1" w:rsidP="00AD6F17">
      <w:pPr>
        <w:pStyle w:val="Paragraphedeliste"/>
        <w:numPr>
          <w:ilvl w:val="0"/>
          <w:numId w:val="2"/>
        </w:numPr>
        <w:spacing w:after="0"/>
        <w:jc w:val="both"/>
        <w:rPr>
          <w:rFonts w:asciiTheme="minorHAnsi" w:eastAsia="Times New Roman" w:hAnsiTheme="minorHAnsi" w:cstheme="minorHAnsi"/>
          <w:i/>
          <w:color w:val="002060"/>
          <w:sz w:val="24"/>
          <w:szCs w:val="24"/>
          <w:lang w:eastAsia="fr-FR"/>
        </w:rPr>
      </w:pPr>
      <w:r w:rsidRPr="0054639B">
        <w:rPr>
          <w:rFonts w:asciiTheme="minorHAnsi" w:eastAsia="Times New Roman" w:hAnsiTheme="minorHAnsi" w:cstheme="minorHAnsi"/>
          <w:i/>
          <w:color w:val="002060"/>
          <w:sz w:val="24"/>
          <w:szCs w:val="24"/>
          <w:lang w:eastAsia="fr-FR"/>
        </w:rPr>
        <w:t>La collectivité dispose-t-elle d’un document écrit décrivant l’organisation du temps de travail / congés / autorisations d’absence</w:t>
      </w:r>
      <w:r w:rsidR="001E4748" w:rsidRPr="0054639B">
        <w:rPr>
          <w:rFonts w:asciiTheme="minorHAnsi" w:eastAsia="Times New Roman" w:hAnsiTheme="minorHAnsi" w:cstheme="minorHAnsi"/>
          <w:i/>
          <w:color w:val="002060"/>
          <w:sz w:val="24"/>
          <w:szCs w:val="24"/>
          <w:lang w:eastAsia="fr-FR"/>
        </w:rPr>
        <w:t>s (règlement intérieur)</w:t>
      </w:r>
      <w:r w:rsidRPr="0054639B">
        <w:rPr>
          <w:rFonts w:asciiTheme="minorHAnsi" w:eastAsia="Times New Roman" w:hAnsiTheme="minorHAnsi" w:cstheme="minorHAnsi"/>
          <w:i/>
          <w:color w:val="002060"/>
          <w:sz w:val="24"/>
          <w:szCs w:val="24"/>
          <w:lang w:eastAsia="fr-FR"/>
        </w:rPr>
        <w:t xml:space="preserve"> ? </w:t>
      </w:r>
    </w:p>
    <w:p w14:paraId="0F21FEB2" w14:textId="77777777" w:rsidR="006730E1" w:rsidRPr="0054639B" w:rsidRDefault="006730E1" w:rsidP="00AD6F17">
      <w:pPr>
        <w:spacing w:after="0" w:line="276" w:lineRule="auto"/>
        <w:rPr>
          <w:rFonts w:cstheme="minorHAnsi"/>
          <w:iCs/>
          <w:color w:val="000000" w:themeColor="text1"/>
          <w:sz w:val="24"/>
        </w:rPr>
      </w:pPr>
    </w:p>
    <w:p w14:paraId="2634A611" w14:textId="77777777" w:rsidR="006730E1" w:rsidRPr="0054639B" w:rsidRDefault="006730E1" w:rsidP="00B65F3E">
      <w:pPr>
        <w:pStyle w:val="Titre3"/>
      </w:pPr>
      <w:bookmarkStart w:id="17" w:name="_Toc66889981"/>
      <w:r w:rsidRPr="0054639B">
        <w:t>Stratégie générale de la collectivité ou de l’établissement public :</w:t>
      </w:r>
      <w:bookmarkEnd w:id="17"/>
      <w:r w:rsidRPr="0054639B">
        <w:t xml:space="preserve"> </w:t>
      </w:r>
    </w:p>
    <w:p w14:paraId="4CD3A4E1" w14:textId="7A2FF1E2" w:rsidR="006730E1" w:rsidRPr="0054639B" w:rsidRDefault="006730E1" w:rsidP="00AD6F17">
      <w:pPr>
        <w:spacing w:line="276" w:lineRule="auto"/>
        <w:rPr>
          <w:rFonts w:cstheme="minorHAnsi"/>
          <w:color w:val="002060"/>
          <w:sz w:val="24"/>
        </w:rPr>
      </w:pPr>
      <w:r w:rsidRPr="0054639B">
        <w:rPr>
          <w:rFonts w:cstheme="minorHAnsi"/>
          <w:sz w:val="24"/>
        </w:rPr>
        <w:t>Actions / Démarches / Projets sur les 6 prochaines années</w:t>
      </w:r>
      <w:r w:rsidR="002E16D0">
        <w:rPr>
          <w:rFonts w:cstheme="minorHAnsi"/>
          <w:sz w:val="24"/>
        </w:rPr>
        <w:t xml:space="preserve"> : </w:t>
      </w:r>
    </w:p>
    <w:tbl>
      <w:tblPr>
        <w:tblStyle w:val="Grilledutableau"/>
        <w:tblpPr w:leftFromText="141" w:rightFromText="141" w:vertAnchor="text" w:horzAnchor="margin" w:tblpXSpec="center" w:tblpY="425"/>
        <w:tblW w:w="9983" w:type="dxa"/>
        <w:tblLook w:val="04A0" w:firstRow="1" w:lastRow="0" w:firstColumn="1" w:lastColumn="0" w:noHBand="0" w:noVBand="1"/>
      </w:tblPr>
      <w:tblGrid>
        <w:gridCol w:w="5137"/>
        <w:gridCol w:w="816"/>
        <w:gridCol w:w="816"/>
        <w:gridCol w:w="816"/>
        <w:gridCol w:w="766"/>
        <w:gridCol w:w="816"/>
        <w:gridCol w:w="816"/>
      </w:tblGrid>
      <w:tr w:rsidR="006730E1" w:rsidRPr="0054639B" w14:paraId="7F8F4AAE" w14:textId="77777777" w:rsidTr="00EE459B">
        <w:tc>
          <w:tcPr>
            <w:tcW w:w="5137" w:type="dxa"/>
          </w:tcPr>
          <w:p w14:paraId="6E69293F" w14:textId="77777777" w:rsidR="006730E1" w:rsidRPr="0054639B" w:rsidRDefault="006730E1" w:rsidP="00AD6F17">
            <w:pPr>
              <w:spacing w:line="276" w:lineRule="auto"/>
              <w:jc w:val="center"/>
              <w:rPr>
                <w:rFonts w:cstheme="minorHAnsi"/>
                <w:sz w:val="24"/>
              </w:rPr>
            </w:pPr>
            <w:r w:rsidRPr="0054639B">
              <w:rPr>
                <w:rFonts w:cstheme="minorHAnsi"/>
                <w:sz w:val="24"/>
              </w:rPr>
              <w:t>PLAN PLURIANNUEL</w:t>
            </w:r>
          </w:p>
        </w:tc>
        <w:tc>
          <w:tcPr>
            <w:tcW w:w="816" w:type="dxa"/>
          </w:tcPr>
          <w:p w14:paraId="53604A1A" w14:textId="77777777" w:rsidR="006730E1" w:rsidRPr="0054639B" w:rsidRDefault="006730E1" w:rsidP="00AD6F17">
            <w:pPr>
              <w:spacing w:line="276" w:lineRule="auto"/>
              <w:jc w:val="center"/>
              <w:rPr>
                <w:rFonts w:cstheme="minorHAnsi"/>
                <w:sz w:val="24"/>
              </w:rPr>
            </w:pPr>
            <w:r w:rsidRPr="0054639B">
              <w:rPr>
                <w:rFonts w:cstheme="minorHAnsi"/>
                <w:sz w:val="24"/>
              </w:rPr>
              <w:t>2021</w:t>
            </w:r>
          </w:p>
        </w:tc>
        <w:tc>
          <w:tcPr>
            <w:tcW w:w="816" w:type="dxa"/>
          </w:tcPr>
          <w:p w14:paraId="300796CC" w14:textId="77777777" w:rsidR="006730E1" w:rsidRPr="0054639B" w:rsidRDefault="006730E1" w:rsidP="00AD6F17">
            <w:pPr>
              <w:spacing w:line="276" w:lineRule="auto"/>
              <w:jc w:val="center"/>
              <w:rPr>
                <w:rFonts w:cstheme="minorHAnsi"/>
                <w:sz w:val="24"/>
              </w:rPr>
            </w:pPr>
            <w:r w:rsidRPr="0054639B">
              <w:rPr>
                <w:rFonts w:cstheme="minorHAnsi"/>
                <w:sz w:val="24"/>
              </w:rPr>
              <w:t>2022</w:t>
            </w:r>
          </w:p>
        </w:tc>
        <w:tc>
          <w:tcPr>
            <w:tcW w:w="816" w:type="dxa"/>
          </w:tcPr>
          <w:p w14:paraId="2E30D14C" w14:textId="77777777" w:rsidR="006730E1" w:rsidRPr="0054639B" w:rsidRDefault="006730E1" w:rsidP="00AD6F17">
            <w:pPr>
              <w:spacing w:line="276" w:lineRule="auto"/>
              <w:jc w:val="center"/>
              <w:rPr>
                <w:rFonts w:cstheme="minorHAnsi"/>
                <w:sz w:val="24"/>
              </w:rPr>
            </w:pPr>
            <w:r w:rsidRPr="0054639B">
              <w:rPr>
                <w:rFonts w:cstheme="minorHAnsi"/>
                <w:sz w:val="24"/>
              </w:rPr>
              <w:t>2023</w:t>
            </w:r>
          </w:p>
        </w:tc>
        <w:tc>
          <w:tcPr>
            <w:tcW w:w="766" w:type="dxa"/>
          </w:tcPr>
          <w:p w14:paraId="21DA2B80" w14:textId="77777777" w:rsidR="006730E1" w:rsidRPr="0054639B" w:rsidRDefault="006730E1" w:rsidP="00AD6F17">
            <w:pPr>
              <w:spacing w:line="276" w:lineRule="auto"/>
              <w:jc w:val="center"/>
              <w:rPr>
                <w:rFonts w:cstheme="minorHAnsi"/>
                <w:sz w:val="24"/>
              </w:rPr>
            </w:pPr>
            <w:r w:rsidRPr="0054639B">
              <w:rPr>
                <w:rFonts w:cstheme="minorHAnsi"/>
                <w:sz w:val="24"/>
              </w:rPr>
              <w:t>2024</w:t>
            </w:r>
          </w:p>
        </w:tc>
        <w:tc>
          <w:tcPr>
            <w:tcW w:w="816" w:type="dxa"/>
          </w:tcPr>
          <w:p w14:paraId="49C38DA3" w14:textId="77777777" w:rsidR="006730E1" w:rsidRPr="0054639B" w:rsidRDefault="006730E1" w:rsidP="00AD6F17">
            <w:pPr>
              <w:spacing w:line="276" w:lineRule="auto"/>
              <w:jc w:val="center"/>
              <w:rPr>
                <w:rFonts w:cstheme="minorHAnsi"/>
                <w:sz w:val="24"/>
              </w:rPr>
            </w:pPr>
            <w:r w:rsidRPr="0054639B">
              <w:rPr>
                <w:rFonts w:cstheme="minorHAnsi"/>
                <w:sz w:val="24"/>
              </w:rPr>
              <w:t>2025</w:t>
            </w:r>
          </w:p>
        </w:tc>
        <w:tc>
          <w:tcPr>
            <w:tcW w:w="816" w:type="dxa"/>
          </w:tcPr>
          <w:p w14:paraId="6E1D92A2" w14:textId="77777777" w:rsidR="006730E1" w:rsidRPr="0054639B" w:rsidRDefault="006730E1" w:rsidP="00AD6F17">
            <w:pPr>
              <w:spacing w:line="276" w:lineRule="auto"/>
              <w:jc w:val="center"/>
              <w:rPr>
                <w:rFonts w:cstheme="minorHAnsi"/>
                <w:sz w:val="24"/>
              </w:rPr>
            </w:pPr>
            <w:r w:rsidRPr="0054639B">
              <w:rPr>
                <w:rFonts w:cstheme="minorHAnsi"/>
                <w:sz w:val="24"/>
              </w:rPr>
              <w:t>2026</w:t>
            </w:r>
          </w:p>
        </w:tc>
      </w:tr>
      <w:tr w:rsidR="006730E1" w:rsidRPr="0054639B" w14:paraId="7B0C0A26" w14:textId="77777777" w:rsidTr="00A476AA">
        <w:tc>
          <w:tcPr>
            <w:tcW w:w="5137" w:type="dxa"/>
          </w:tcPr>
          <w:p w14:paraId="373102E7" w14:textId="6BAF1315" w:rsidR="006730E1" w:rsidRPr="0054639B" w:rsidRDefault="006730E1" w:rsidP="00AD6F17">
            <w:pPr>
              <w:spacing w:line="276" w:lineRule="auto"/>
              <w:rPr>
                <w:rFonts w:cstheme="minorHAnsi"/>
                <w:i/>
                <w:iCs/>
                <w:color w:val="002060"/>
                <w:sz w:val="24"/>
              </w:rPr>
            </w:pPr>
            <w:r w:rsidRPr="0054639B">
              <w:rPr>
                <w:rFonts w:cstheme="minorHAnsi"/>
                <w:i/>
                <w:iCs/>
                <w:color w:val="002060"/>
                <w:sz w:val="24"/>
              </w:rPr>
              <w:t>Définir ou mettre à jour le règlement intérieur </w:t>
            </w:r>
            <w:r w:rsidR="009E1DF9" w:rsidRPr="009E1DF9">
              <w:rPr>
                <w:rFonts w:cstheme="minorHAnsi"/>
                <w:b/>
                <w:bCs/>
                <w:i/>
                <w:iCs/>
                <w:color w:val="002060"/>
                <w:sz w:val="24"/>
              </w:rPr>
              <w:t>(CF site internet :</w:t>
            </w:r>
            <w:r w:rsidR="009E1DF9">
              <w:rPr>
                <w:rFonts w:cstheme="minorHAnsi"/>
                <w:b/>
                <w:bCs/>
                <w:i/>
                <w:iCs/>
                <w:color w:val="002060"/>
                <w:sz w:val="24"/>
              </w:rPr>
              <w:t xml:space="preserve"> onglets carrière, projets/modèles)</w:t>
            </w:r>
            <w:r w:rsidR="009E1DF9">
              <w:rPr>
                <w:rFonts w:cstheme="minorHAnsi"/>
                <w:i/>
                <w:iCs/>
                <w:color w:val="002060"/>
                <w:sz w:val="24"/>
              </w:rPr>
              <w:t xml:space="preserve"> </w:t>
            </w:r>
          </w:p>
        </w:tc>
        <w:tc>
          <w:tcPr>
            <w:tcW w:w="816" w:type="dxa"/>
            <w:vAlign w:val="center"/>
          </w:tcPr>
          <w:p w14:paraId="6E491DF9" w14:textId="0242D740" w:rsidR="006730E1" w:rsidRPr="0054639B" w:rsidRDefault="006730E1" w:rsidP="00AD6F17">
            <w:pPr>
              <w:spacing w:line="276" w:lineRule="auto"/>
              <w:jc w:val="center"/>
              <w:rPr>
                <w:rFonts w:cstheme="minorHAnsi"/>
                <w:sz w:val="24"/>
              </w:rPr>
            </w:pPr>
          </w:p>
        </w:tc>
        <w:tc>
          <w:tcPr>
            <w:tcW w:w="816" w:type="dxa"/>
            <w:vAlign w:val="center"/>
          </w:tcPr>
          <w:p w14:paraId="060FD34B" w14:textId="59487430" w:rsidR="006730E1" w:rsidRPr="0054639B" w:rsidRDefault="00A476AA" w:rsidP="00AD6F17">
            <w:pPr>
              <w:spacing w:line="276" w:lineRule="auto"/>
              <w:jc w:val="center"/>
              <w:rPr>
                <w:rFonts w:cstheme="minorHAnsi"/>
                <w:sz w:val="24"/>
              </w:rPr>
            </w:pPr>
            <w:r w:rsidRPr="0054639B">
              <w:rPr>
                <w:rFonts w:cstheme="minorHAnsi"/>
                <w:sz w:val="24"/>
              </w:rPr>
              <w:t>X</w:t>
            </w:r>
          </w:p>
        </w:tc>
        <w:tc>
          <w:tcPr>
            <w:tcW w:w="816" w:type="dxa"/>
          </w:tcPr>
          <w:p w14:paraId="2829A536" w14:textId="77777777" w:rsidR="006730E1" w:rsidRPr="0054639B" w:rsidRDefault="006730E1" w:rsidP="00AD6F17">
            <w:pPr>
              <w:spacing w:line="276" w:lineRule="auto"/>
              <w:jc w:val="both"/>
              <w:rPr>
                <w:rFonts w:cstheme="minorHAnsi"/>
                <w:sz w:val="24"/>
              </w:rPr>
            </w:pPr>
          </w:p>
        </w:tc>
        <w:tc>
          <w:tcPr>
            <w:tcW w:w="766" w:type="dxa"/>
          </w:tcPr>
          <w:p w14:paraId="60B3CE99" w14:textId="77777777" w:rsidR="006730E1" w:rsidRPr="0054639B" w:rsidRDefault="006730E1" w:rsidP="00AD6F17">
            <w:pPr>
              <w:spacing w:line="276" w:lineRule="auto"/>
              <w:jc w:val="both"/>
              <w:rPr>
                <w:rFonts w:cstheme="minorHAnsi"/>
                <w:sz w:val="24"/>
              </w:rPr>
            </w:pPr>
          </w:p>
        </w:tc>
        <w:tc>
          <w:tcPr>
            <w:tcW w:w="816" w:type="dxa"/>
          </w:tcPr>
          <w:p w14:paraId="6D09B672" w14:textId="77777777" w:rsidR="006730E1" w:rsidRPr="0054639B" w:rsidRDefault="006730E1" w:rsidP="00AD6F17">
            <w:pPr>
              <w:spacing w:line="276" w:lineRule="auto"/>
              <w:jc w:val="both"/>
              <w:rPr>
                <w:rFonts w:cstheme="minorHAnsi"/>
                <w:sz w:val="24"/>
              </w:rPr>
            </w:pPr>
          </w:p>
        </w:tc>
        <w:tc>
          <w:tcPr>
            <w:tcW w:w="816" w:type="dxa"/>
          </w:tcPr>
          <w:p w14:paraId="28A91EB7" w14:textId="77777777" w:rsidR="006730E1" w:rsidRPr="0054639B" w:rsidRDefault="006730E1" w:rsidP="00AD6F17">
            <w:pPr>
              <w:spacing w:line="276" w:lineRule="auto"/>
              <w:jc w:val="both"/>
              <w:rPr>
                <w:rFonts w:cstheme="minorHAnsi"/>
                <w:sz w:val="24"/>
              </w:rPr>
            </w:pPr>
          </w:p>
        </w:tc>
      </w:tr>
      <w:tr w:rsidR="006730E1" w:rsidRPr="0054639B" w14:paraId="7D4A007D" w14:textId="77777777" w:rsidTr="00F85775">
        <w:trPr>
          <w:trHeight w:val="276"/>
        </w:trPr>
        <w:tc>
          <w:tcPr>
            <w:tcW w:w="5137" w:type="dxa"/>
          </w:tcPr>
          <w:p w14:paraId="17EE5270" w14:textId="0057F07B" w:rsidR="006730E1" w:rsidRPr="0054639B" w:rsidRDefault="00F85775" w:rsidP="00AD6F17">
            <w:pPr>
              <w:spacing w:line="276" w:lineRule="auto"/>
              <w:rPr>
                <w:rFonts w:cstheme="minorHAnsi"/>
                <w:i/>
                <w:iCs/>
                <w:color w:val="002060"/>
                <w:sz w:val="24"/>
              </w:rPr>
            </w:pPr>
            <w:r w:rsidRPr="0054639B">
              <w:rPr>
                <w:rFonts w:cstheme="minorHAnsi"/>
                <w:i/>
                <w:iCs/>
                <w:color w:val="002060"/>
                <w:sz w:val="24"/>
              </w:rPr>
              <w:t>Mettre</w:t>
            </w:r>
            <w:r w:rsidR="006730E1" w:rsidRPr="0054639B">
              <w:rPr>
                <w:rFonts w:cstheme="minorHAnsi"/>
                <w:i/>
                <w:iCs/>
                <w:color w:val="002060"/>
                <w:sz w:val="24"/>
              </w:rPr>
              <w:t xml:space="preserve"> à jour le protocole </w:t>
            </w:r>
            <w:r w:rsidRPr="0054639B">
              <w:rPr>
                <w:rFonts w:cstheme="minorHAnsi"/>
                <w:i/>
                <w:iCs/>
                <w:color w:val="002060"/>
                <w:sz w:val="24"/>
              </w:rPr>
              <w:t>d’accord dans le cadre des 1607 heures (application de la loi de transformation de la fonction publique)</w:t>
            </w:r>
          </w:p>
        </w:tc>
        <w:tc>
          <w:tcPr>
            <w:tcW w:w="816" w:type="dxa"/>
          </w:tcPr>
          <w:p w14:paraId="2CDD4544" w14:textId="77777777" w:rsidR="006730E1" w:rsidRPr="0054639B" w:rsidRDefault="006730E1" w:rsidP="00AD6F17">
            <w:pPr>
              <w:spacing w:line="276" w:lineRule="auto"/>
              <w:jc w:val="both"/>
              <w:rPr>
                <w:rFonts w:cstheme="minorHAnsi"/>
                <w:sz w:val="24"/>
              </w:rPr>
            </w:pPr>
          </w:p>
        </w:tc>
        <w:tc>
          <w:tcPr>
            <w:tcW w:w="816" w:type="dxa"/>
            <w:vAlign w:val="center"/>
          </w:tcPr>
          <w:p w14:paraId="3FB70C7B" w14:textId="7097D1A4" w:rsidR="006730E1" w:rsidRPr="0054639B" w:rsidRDefault="00F85775" w:rsidP="00AD6F17">
            <w:pPr>
              <w:spacing w:line="276" w:lineRule="auto"/>
              <w:jc w:val="center"/>
              <w:rPr>
                <w:rFonts w:cstheme="minorHAnsi"/>
                <w:sz w:val="24"/>
              </w:rPr>
            </w:pPr>
            <w:r w:rsidRPr="0054639B">
              <w:rPr>
                <w:rFonts w:cstheme="minorHAnsi"/>
                <w:sz w:val="24"/>
              </w:rPr>
              <w:t>X</w:t>
            </w:r>
          </w:p>
        </w:tc>
        <w:tc>
          <w:tcPr>
            <w:tcW w:w="816" w:type="dxa"/>
          </w:tcPr>
          <w:p w14:paraId="6C66AF29" w14:textId="77777777" w:rsidR="006730E1" w:rsidRPr="0054639B" w:rsidRDefault="006730E1" w:rsidP="00AD6F17">
            <w:pPr>
              <w:spacing w:line="276" w:lineRule="auto"/>
              <w:jc w:val="both"/>
              <w:rPr>
                <w:rFonts w:cstheme="minorHAnsi"/>
                <w:sz w:val="24"/>
              </w:rPr>
            </w:pPr>
          </w:p>
        </w:tc>
        <w:tc>
          <w:tcPr>
            <w:tcW w:w="766" w:type="dxa"/>
          </w:tcPr>
          <w:p w14:paraId="3A5AA7FD" w14:textId="77777777" w:rsidR="006730E1" w:rsidRPr="0054639B" w:rsidRDefault="006730E1" w:rsidP="00AD6F17">
            <w:pPr>
              <w:spacing w:line="276" w:lineRule="auto"/>
              <w:jc w:val="both"/>
              <w:rPr>
                <w:rFonts w:cstheme="minorHAnsi"/>
                <w:sz w:val="24"/>
              </w:rPr>
            </w:pPr>
          </w:p>
        </w:tc>
        <w:tc>
          <w:tcPr>
            <w:tcW w:w="816" w:type="dxa"/>
          </w:tcPr>
          <w:p w14:paraId="42EB648F" w14:textId="77777777" w:rsidR="006730E1" w:rsidRPr="0054639B" w:rsidRDefault="006730E1" w:rsidP="00AD6F17">
            <w:pPr>
              <w:spacing w:line="276" w:lineRule="auto"/>
              <w:jc w:val="both"/>
              <w:rPr>
                <w:rFonts w:cstheme="minorHAnsi"/>
                <w:sz w:val="24"/>
              </w:rPr>
            </w:pPr>
          </w:p>
        </w:tc>
        <w:tc>
          <w:tcPr>
            <w:tcW w:w="816" w:type="dxa"/>
          </w:tcPr>
          <w:p w14:paraId="5B7D9F02" w14:textId="77777777" w:rsidR="006730E1" w:rsidRPr="0054639B" w:rsidRDefault="006730E1" w:rsidP="00AD6F17">
            <w:pPr>
              <w:spacing w:line="276" w:lineRule="auto"/>
              <w:jc w:val="both"/>
              <w:rPr>
                <w:rFonts w:cstheme="minorHAnsi"/>
                <w:sz w:val="24"/>
              </w:rPr>
            </w:pPr>
          </w:p>
        </w:tc>
      </w:tr>
      <w:tr w:rsidR="00F85775" w:rsidRPr="0054639B" w14:paraId="7CF9C861" w14:textId="77777777" w:rsidTr="00F85775">
        <w:trPr>
          <w:trHeight w:val="420"/>
        </w:trPr>
        <w:tc>
          <w:tcPr>
            <w:tcW w:w="5137" w:type="dxa"/>
          </w:tcPr>
          <w:p w14:paraId="5541B141" w14:textId="7950303D" w:rsidR="00F85775" w:rsidRPr="0054639B" w:rsidRDefault="00F85775" w:rsidP="00AD6F17">
            <w:pPr>
              <w:spacing w:line="276" w:lineRule="auto"/>
              <w:rPr>
                <w:rFonts w:cstheme="minorHAnsi"/>
                <w:i/>
                <w:iCs/>
                <w:color w:val="002060"/>
                <w:sz w:val="24"/>
              </w:rPr>
            </w:pPr>
            <w:r w:rsidRPr="0054639B">
              <w:rPr>
                <w:rFonts w:cstheme="minorHAnsi"/>
                <w:i/>
                <w:iCs/>
                <w:color w:val="002060"/>
                <w:sz w:val="24"/>
              </w:rPr>
              <w:t>Suivi du CET si existant</w:t>
            </w:r>
          </w:p>
        </w:tc>
        <w:tc>
          <w:tcPr>
            <w:tcW w:w="816" w:type="dxa"/>
            <w:vAlign w:val="center"/>
          </w:tcPr>
          <w:p w14:paraId="5439FC21" w14:textId="7EC605FA" w:rsidR="00F85775" w:rsidRPr="0054639B" w:rsidRDefault="00F85775" w:rsidP="00AD6F17">
            <w:pPr>
              <w:spacing w:line="276" w:lineRule="auto"/>
              <w:jc w:val="center"/>
              <w:rPr>
                <w:rFonts w:cstheme="minorHAnsi"/>
                <w:sz w:val="24"/>
              </w:rPr>
            </w:pPr>
            <w:r w:rsidRPr="0054639B">
              <w:rPr>
                <w:rFonts w:cstheme="minorHAnsi"/>
                <w:sz w:val="24"/>
              </w:rPr>
              <w:t>X</w:t>
            </w:r>
          </w:p>
        </w:tc>
        <w:tc>
          <w:tcPr>
            <w:tcW w:w="816" w:type="dxa"/>
            <w:vAlign w:val="center"/>
          </w:tcPr>
          <w:p w14:paraId="4F8A5EF2" w14:textId="0DE03D3D" w:rsidR="00F85775" w:rsidRPr="0054639B" w:rsidRDefault="00F85775" w:rsidP="00AD6F17">
            <w:pPr>
              <w:spacing w:line="276" w:lineRule="auto"/>
              <w:jc w:val="center"/>
              <w:rPr>
                <w:rFonts w:cstheme="minorHAnsi"/>
                <w:sz w:val="24"/>
              </w:rPr>
            </w:pPr>
            <w:r w:rsidRPr="0054639B">
              <w:rPr>
                <w:rFonts w:cstheme="minorHAnsi"/>
                <w:sz w:val="24"/>
              </w:rPr>
              <w:t>X</w:t>
            </w:r>
          </w:p>
        </w:tc>
        <w:tc>
          <w:tcPr>
            <w:tcW w:w="816" w:type="dxa"/>
            <w:vAlign w:val="center"/>
          </w:tcPr>
          <w:p w14:paraId="0A694568" w14:textId="6E99F28C" w:rsidR="00F85775" w:rsidRPr="0054639B" w:rsidRDefault="00F85775" w:rsidP="00AD6F17">
            <w:pPr>
              <w:spacing w:line="276" w:lineRule="auto"/>
              <w:jc w:val="center"/>
              <w:rPr>
                <w:rFonts w:cstheme="minorHAnsi"/>
                <w:sz w:val="24"/>
              </w:rPr>
            </w:pPr>
            <w:r w:rsidRPr="0054639B">
              <w:rPr>
                <w:rFonts w:cstheme="minorHAnsi"/>
                <w:sz w:val="24"/>
              </w:rPr>
              <w:t>X</w:t>
            </w:r>
          </w:p>
        </w:tc>
        <w:tc>
          <w:tcPr>
            <w:tcW w:w="766" w:type="dxa"/>
            <w:vAlign w:val="center"/>
          </w:tcPr>
          <w:p w14:paraId="039851F2" w14:textId="22FAD734" w:rsidR="00F85775" w:rsidRPr="0054639B" w:rsidRDefault="00F85775" w:rsidP="00AD6F17">
            <w:pPr>
              <w:spacing w:line="276" w:lineRule="auto"/>
              <w:jc w:val="center"/>
              <w:rPr>
                <w:rFonts w:cstheme="minorHAnsi"/>
                <w:sz w:val="24"/>
              </w:rPr>
            </w:pPr>
            <w:r w:rsidRPr="0054639B">
              <w:rPr>
                <w:rFonts w:cstheme="minorHAnsi"/>
                <w:sz w:val="24"/>
              </w:rPr>
              <w:t>X</w:t>
            </w:r>
          </w:p>
        </w:tc>
        <w:tc>
          <w:tcPr>
            <w:tcW w:w="816" w:type="dxa"/>
            <w:vAlign w:val="center"/>
          </w:tcPr>
          <w:p w14:paraId="058C5602" w14:textId="0C1EA090" w:rsidR="00F85775" w:rsidRPr="0054639B" w:rsidRDefault="00F85775" w:rsidP="00AD6F17">
            <w:pPr>
              <w:spacing w:line="276" w:lineRule="auto"/>
              <w:jc w:val="center"/>
              <w:rPr>
                <w:rFonts w:cstheme="minorHAnsi"/>
                <w:sz w:val="24"/>
              </w:rPr>
            </w:pPr>
            <w:r w:rsidRPr="0054639B">
              <w:rPr>
                <w:rFonts w:cstheme="minorHAnsi"/>
                <w:sz w:val="24"/>
              </w:rPr>
              <w:t>X</w:t>
            </w:r>
          </w:p>
        </w:tc>
        <w:tc>
          <w:tcPr>
            <w:tcW w:w="816" w:type="dxa"/>
            <w:vAlign w:val="center"/>
          </w:tcPr>
          <w:p w14:paraId="73CC3AD4" w14:textId="0E027069" w:rsidR="00F85775" w:rsidRPr="0054639B" w:rsidRDefault="00F85775" w:rsidP="00AD6F17">
            <w:pPr>
              <w:spacing w:line="276" w:lineRule="auto"/>
              <w:jc w:val="center"/>
              <w:rPr>
                <w:rFonts w:cstheme="minorHAnsi"/>
                <w:sz w:val="24"/>
              </w:rPr>
            </w:pPr>
            <w:r w:rsidRPr="0054639B">
              <w:rPr>
                <w:rFonts w:cstheme="minorHAnsi"/>
                <w:sz w:val="24"/>
              </w:rPr>
              <w:t>X</w:t>
            </w:r>
          </w:p>
        </w:tc>
      </w:tr>
      <w:tr w:rsidR="006730E1" w:rsidRPr="0054639B" w14:paraId="5576F1A3" w14:textId="77777777" w:rsidTr="000877D9">
        <w:trPr>
          <w:trHeight w:val="420"/>
        </w:trPr>
        <w:tc>
          <w:tcPr>
            <w:tcW w:w="5137" w:type="dxa"/>
          </w:tcPr>
          <w:p w14:paraId="0F90710C" w14:textId="0F57EBDB" w:rsidR="006730E1" w:rsidRPr="0054639B" w:rsidRDefault="006730E1" w:rsidP="00AD6F17">
            <w:pPr>
              <w:spacing w:line="276" w:lineRule="auto"/>
              <w:jc w:val="both"/>
              <w:rPr>
                <w:rFonts w:cstheme="minorHAnsi"/>
                <w:i/>
                <w:iCs/>
                <w:color w:val="002060"/>
                <w:sz w:val="24"/>
              </w:rPr>
            </w:pPr>
            <w:r w:rsidRPr="0054639B">
              <w:rPr>
                <w:rFonts w:cstheme="minorHAnsi"/>
                <w:i/>
                <w:iCs/>
                <w:color w:val="002060"/>
                <w:sz w:val="24"/>
              </w:rPr>
              <w:t xml:space="preserve">Etude </w:t>
            </w:r>
            <w:r w:rsidR="00F85775" w:rsidRPr="0054639B">
              <w:rPr>
                <w:rFonts w:cstheme="minorHAnsi"/>
                <w:i/>
                <w:iCs/>
                <w:color w:val="002060"/>
                <w:sz w:val="24"/>
              </w:rPr>
              <w:t>de la</w:t>
            </w:r>
            <w:r w:rsidRPr="0054639B">
              <w:rPr>
                <w:rFonts w:cstheme="minorHAnsi"/>
                <w:i/>
                <w:iCs/>
                <w:color w:val="002060"/>
                <w:sz w:val="24"/>
              </w:rPr>
              <w:t xml:space="preserve"> mise en place du télétravail </w:t>
            </w:r>
            <w:r w:rsidR="00F85775" w:rsidRPr="0054639B">
              <w:rPr>
                <w:rFonts w:cstheme="minorHAnsi"/>
                <w:b/>
                <w:bCs/>
                <w:i/>
                <w:iCs/>
                <w:color w:val="002060"/>
                <w:sz w:val="24"/>
              </w:rPr>
              <w:t>(</w:t>
            </w:r>
            <w:r w:rsidR="009E1DF9">
              <w:rPr>
                <w:rFonts w:cstheme="minorHAnsi"/>
                <w:b/>
                <w:bCs/>
                <w:i/>
                <w:iCs/>
                <w:color w:val="002060"/>
                <w:sz w:val="24"/>
              </w:rPr>
              <w:t>CF site internet : onglets carrière, projets/modèles</w:t>
            </w:r>
            <w:r w:rsidR="00F85775" w:rsidRPr="0054639B">
              <w:rPr>
                <w:rFonts w:cstheme="minorHAnsi"/>
                <w:b/>
                <w:bCs/>
                <w:i/>
                <w:iCs/>
                <w:color w:val="002060"/>
                <w:sz w:val="24"/>
              </w:rPr>
              <w:t>)</w:t>
            </w:r>
          </w:p>
        </w:tc>
        <w:tc>
          <w:tcPr>
            <w:tcW w:w="816" w:type="dxa"/>
          </w:tcPr>
          <w:p w14:paraId="334D90F5" w14:textId="77777777" w:rsidR="006730E1" w:rsidRPr="0054639B" w:rsidRDefault="006730E1" w:rsidP="00AD6F17">
            <w:pPr>
              <w:spacing w:line="276" w:lineRule="auto"/>
              <w:jc w:val="both"/>
              <w:rPr>
                <w:rFonts w:cstheme="minorHAnsi"/>
                <w:sz w:val="24"/>
              </w:rPr>
            </w:pPr>
          </w:p>
        </w:tc>
        <w:tc>
          <w:tcPr>
            <w:tcW w:w="816" w:type="dxa"/>
            <w:vAlign w:val="center"/>
          </w:tcPr>
          <w:p w14:paraId="41BED84D" w14:textId="2919D1E8" w:rsidR="006730E1" w:rsidRPr="0054639B" w:rsidRDefault="000877D9" w:rsidP="000877D9">
            <w:pPr>
              <w:spacing w:line="276" w:lineRule="auto"/>
              <w:jc w:val="center"/>
              <w:rPr>
                <w:rFonts w:cstheme="minorHAnsi"/>
                <w:sz w:val="24"/>
              </w:rPr>
            </w:pPr>
            <w:r w:rsidRPr="0054639B">
              <w:rPr>
                <w:rFonts w:cstheme="minorHAnsi"/>
                <w:sz w:val="24"/>
              </w:rPr>
              <w:t>X</w:t>
            </w:r>
          </w:p>
        </w:tc>
        <w:tc>
          <w:tcPr>
            <w:tcW w:w="816" w:type="dxa"/>
          </w:tcPr>
          <w:p w14:paraId="517CDEE2" w14:textId="77777777" w:rsidR="006730E1" w:rsidRPr="0054639B" w:rsidRDefault="006730E1" w:rsidP="00AD6F17">
            <w:pPr>
              <w:spacing w:line="276" w:lineRule="auto"/>
              <w:jc w:val="both"/>
              <w:rPr>
                <w:rFonts w:cstheme="minorHAnsi"/>
                <w:sz w:val="24"/>
              </w:rPr>
            </w:pPr>
          </w:p>
        </w:tc>
        <w:tc>
          <w:tcPr>
            <w:tcW w:w="766" w:type="dxa"/>
          </w:tcPr>
          <w:p w14:paraId="3E7F66EF" w14:textId="77777777" w:rsidR="006730E1" w:rsidRPr="0054639B" w:rsidRDefault="006730E1" w:rsidP="00AD6F17">
            <w:pPr>
              <w:spacing w:line="276" w:lineRule="auto"/>
              <w:jc w:val="both"/>
              <w:rPr>
                <w:rFonts w:cstheme="minorHAnsi"/>
                <w:sz w:val="24"/>
              </w:rPr>
            </w:pPr>
          </w:p>
        </w:tc>
        <w:tc>
          <w:tcPr>
            <w:tcW w:w="816" w:type="dxa"/>
          </w:tcPr>
          <w:p w14:paraId="389CA8B4" w14:textId="77777777" w:rsidR="006730E1" w:rsidRPr="0054639B" w:rsidRDefault="006730E1" w:rsidP="00AD6F17">
            <w:pPr>
              <w:spacing w:line="276" w:lineRule="auto"/>
              <w:jc w:val="both"/>
              <w:rPr>
                <w:rFonts w:cstheme="minorHAnsi"/>
                <w:sz w:val="24"/>
              </w:rPr>
            </w:pPr>
          </w:p>
        </w:tc>
        <w:tc>
          <w:tcPr>
            <w:tcW w:w="816" w:type="dxa"/>
          </w:tcPr>
          <w:p w14:paraId="6D00DEF9" w14:textId="77777777" w:rsidR="006730E1" w:rsidRPr="0054639B" w:rsidRDefault="006730E1" w:rsidP="00AD6F17">
            <w:pPr>
              <w:spacing w:line="276" w:lineRule="auto"/>
              <w:jc w:val="both"/>
              <w:rPr>
                <w:rFonts w:cstheme="minorHAnsi"/>
                <w:sz w:val="24"/>
              </w:rPr>
            </w:pPr>
          </w:p>
        </w:tc>
      </w:tr>
    </w:tbl>
    <w:p w14:paraId="3EB26D20" w14:textId="65AC8788" w:rsidR="006730E1" w:rsidRPr="0054639B" w:rsidRDefault="006730E1" w:rsidP="00AD6F17">
      <w:pPr>
        <w:spacing w:line="276" w:lineRule="auto"/>
        <w:rPr>
          <w:rFonts w:cstheme="minorHAnsi"/>
          <w:b/>
          <w:bCs/>
          <w:sz w:val="24"/>
        </w:rPr>
      </w:pPr>
    </w:p>
    <w:p w14:paraId="30D2F30F" w14:textId="71A93FAB" w:rsidR="00274899" w:rsidRDefault="00274899" w:rsidP="00AD6F17">
      <w:pPr>
        <w:spacing w:line="276" w:lineRule="auto"/>
        <w:rPr>
          <w:rFonts w:cstheme="minorHAnsi"/>
          <w:b/>
          <w:bCs/>
          <w:sz w:val="24"/>
        </w:rPr>
      </w:pPr>
    </w:p>
    <w:p w14:paraId="04FC81D4" w14:textId="77777777" w:rsidR="00885D25" w:rsidRPr="0054639B" w:rsidRDefault="00885D25" w:rsidP="00AD6F17">
      <w:pPr>
        <w:spacing w:line="276" w:lineRule="auto"/>
        <w:rPr>
          <w:rFonts w:cstheme="minorHAnsi"/>
          <w:b/>
          <w:bCs/>
          <w:sz w:val="24"/>
        </w:rPr>
      </w:pPr>
    </w:p>
    <w:p w14:paraId="191532D4" w14:textId="77777777" w:rsidR="00B65F3E" w:rsidRDefault="00B65F3E" w:rsidP="00B65F3E">
      <w:pPr>
        <w:pStyle w:val="Titre2"/>
        <w:numPr>
          <w:ilvl w:val="0"/>
          <w:numId w:val="0"/>
        </w:numPr>
        <w:ind w:left="1776"/>
      </w:pPr>
    </w:p>
    <w:p w14:paraId="55571B42" w14:textId="322A3A8E" w:rsidR="006730E1" w:rsidRPr="0054639B" w:rsidRDefault="006730E1" w:rsidP="00B65F3E">
      <w:pPr>
        <w:pStyle w:val="Titre2"/>
      </w:pPr>
      <w:bookmarkStart w:id="18" w:name="_Toc66889982"/>
      <w:r w:rsidRPr="0054639B">
        <w:t>CONDITIONS DE TRAVAIL</w:t>
      </w:r>
      <w:bookmarkEnd w:id="18"/>
      <w:r w:rsidRPr="0054639B">
        <w:t xml:space="preserve"> </w:t>
      </w:r>
    </w:p>
    <w:p w14:paraId="0150B2C2" w14:textId="77777777" w:rsidR="009B59D7" w:rsidRPr="0054639B" w:rsidRDefault="009B59D7" w:rsidP="00AD6F17">
      <w:pPr>
        <w:pStyle w:val="Paragraphedeliste"/>
        <w:jc w:val="both"/>
        <w:rPr>
          <w:rFonts w:asciiTheme="minorHAnsi" w:hAnsiTheme="minorHAnsi" w:cstheme="minorHAnsi"/>
          <w:sz w:val="28"/>
          <w:szCs w:val="28"/>
        </w:rPr>
      </w:pPr>
    </w:p>
    <w:p w14:paraId="09BD8973" w14:textId="6AA97DB4" w:rsidR="006730E1" w:rsidRPr="0054639B" w:rsidRDefault="006730E1" w:rsidP="00B65F3E">
      <w:pPr>
        <w:pStyle w:val="Titre3"/>
      </w:pPr>
      <w:bookmarkStart w:id="19" w:name="_Toc66889983"/>
      <w:r w:rsidRPr="0054639B">
        <w:t>Les chiffres clés de la collectivité</w:t>
      </w:r>
      <w:r w:rsidR="009B59D7" w:rsidRPr="0054639B">
        <w:t> :</w:t>
      </w:r>
      <w:bookmarkEnd w:id="19"/>
    </w:p>
    <w:p w14:paraId="474EA56B" w14:textId="64F7A77C" w:rsidR="006730E1" w:rsidRPr="0054639B" w:rsidRDefault="006730E1" w:rsidP="00AD6F17">
      <w:pPr>
        <w:spacing w:line="276" w:lineRule="auto"/>
        <w:rPr>
          <w:rFonts w:cstheme="minorHAnsi"/>
          <w:sz w:val="24"/>
        </w:rPr>
      </w:pPr>
      <w:r w:rsidRPr="0054639B">
        <w:rPr>
          <w:rFonts w:cstheme="minorHAnsi"/>
          <w:sz w:val="24"/>
        </w:rPr>
        <w:t>Les employeurs doivent veiller à la santé physique et mentale de leurs agents.</w:t>
      </w:r>
    </w:p>
    <w:p w14:paraId="633DDBA1" w14:textId="5AB06F55" w:rsidR="008B4EB6" w:rsidRPr="0054639B" w:rsidRDefault="006730E1" w:rsidP="00AD6F17">
      <w:pPr>
        <w:spacing w:after="0" w:line="276" w:lineRule="auto"/>
        <w:rPr>
          <w:rFonts w:cstheme="minorHAnsi"/>
          <w:bCs/>
          <w:i/>
          <w:color w:val="002060"/>
          <w:sz w:val="24"/>
        </w:rPr>
      </w:pPr>
      <w:r w:rsidRPr="0054639B">
        <w:rPr>
          <w:rFonts w:cstheme="minorHAnsi"/>
          <w:bCs/>
          <w:i/>
          <w:color w:val="002060"/>
          <w:sz w:val="24"/>
        </w:rPr>
        <w:t>Synthèse du bilan social pour obtenir les chiffres essentiels :</w:t>
      </w:r>
    </w:p>
    <w:p w14:paraId="3DABE66C" w14:textId="77777777" w:rsidR="008B4EB6" w:rsidRPr="0054639B" w:rsidRDefault="008B4EB6" w:rsidP="00AD6F17">
      <w:pPr>
        <w:spacing w:after="0" w:line="276" w:lineRule="auto"/>
        <w:rPr>
          <w:rFonts w:cstheme="minorHAnsi"/>
          <w:bCs/>
          <w:i/>
          <w:color w:val="002060"/>
          <w:sz w:val="24"/>
        </w:rPr>
      </w:pPr>
    </w:p>
    <w:p w14:paraId="64BD2A8E" w14:textId="1C83912F" w:rsidR="006730E1" w:rsidRPr="0054639B" w:rsidRDefault="006730E1" w:rsidP="00AD6F17">
      <w:pPr>
        <w:pStyle w:val="Paragraphedeliste"/>
        <w:numPr>
          <w:ilvl w:val="0"/>
          <w:numId w:val="2"/>
        </w:numPr>
        <w:spacing w:after="0"/>
        <w:rPr>
          <w:rFonts w:asciiTheme="minorHAnsi" w:hAnsiTheme="minorHAnsi" w:cstheme="minorHAnsi"/>
          <w:bCs/>
          <w:i/>
          <w:color w:val="002060"/>
          <w:sz w:val="24"/>
        </w:rPr>
      </w:pPr>
      <w:r w:rsidRPr="0054639B">
        <w:rPr>
          <w:rFonts w:asciiTheme="minorHAnsi" w:hAnsiTheme="minorHAnsi" w:cstheme="minorHAnsi"/>
          <w:bCs/>
          <w:i/>
          <w:color w:val="002060"/>
          <w:sz w:val="24"/>
        </w:rPr>
        <w:t xml:space="preserve">Nombre d’accidents de travail intervenus dans la collectivité ; </w:t>
      </w:r>
    </w:p>
    <w:p w14:paraId="481680B9" w14:textId="77777777" w:rsidR="006730E1" w:rsidRPr="0054639B" w:rsidRDefault="006730E1" w:rsidP="00AD6F17">
      <w:pPr>
        <w:pStyle w:val="Paragraphedeliste"/>
        <w:jc w:val="both"/>
        <w:rPr>
          <w:rFonts w:asciiTheme="minorHAnsi" w:hAnsiTheme="minorHAnsi" w:cstheme="minorHAnsi"/>
          <w:b/>
          <w:bCs/>
          <w:sz w:val="24"/>
          <w:szCs w:val="24"/>
          <w:u w:val="single"/>
        </w:rPr>
      </w:pPr>
    </w:p>
    <w:p w14:paraId="22550BB5" w14:textId="77777777" w:rsidR="006730E1" w:rsidRPr="0054639B" w:rsidRDefault="006730E1" w:rsidP="00B65F3E">
      <w:pPr>
        <w:pStyle w:val="Titre3"/>
      </w:pPr>
      <w:bookmarkStart w:id="20" w:name="_Toc66889984"/>
      <w:r w:rsidRPr="0054639B">
        <w:t>Comparaison avec les années précédentes / éléments d’analyse :</w:t>
      </w:r>
      <w:bookmarkEnd w:id="20"/>
      <w:r w:rsidRPr="0054639B">
        <w:t xml:space="preserve"> </w:t>
      </w:r>
    </w:p>
    <w:p w14:paraId="33AED1B5" w14:textId="55F9F8DF" w:rsidR="006730E1" w:rsidRPr="0054639B" w:rsidRDefault="006730E1" w:rsidP="00AD6F17">
      <w:pPr>
        <w:spacing w:after="0" w:line="276" w:lineRule="auto"/>
        <w:rPr>
          <w:rFonts w:cstheme="minorHAnsi"/>
          <w:bCs/>
          <w:i/>
          <w:color w:val="002060"/>
          <w:sz w:val="24"/>
        </w:rPr>
      </w:pPr>
      <w:r w:rsidRPr="0054639B">
        <w:rPr>
          <w:rFonts w:cstheme="minorHAnsi"/>
          <w:bCs/>
          <w:i/>
          <w:color w:val="002060"/>
          <w:sz w:val="24"/>
        </w:rPr>
        <w:t xml:space="preserve">Réaliser une comparaison avec les chiffres des années précédentes pour mesurer l’évolution des données chiffrée (si critère pris en compte). </w:t>
      </w:r>
    </w:p>
    <w:p w14:paraId="54AFD403" w14:textId="06B38F36" w:rsidR="006730E1" w:rsidRPr="0054639B" w:rsidRDefault="006730E1" w:rsidP="00AD6F17">
      <w:pPr>
        <w:spacing w:after="0" w:line="276" w:lineRule="auto"/>
        <w:rPr>
          <w:rFonts w:cstheme="minorHAnsi"/>
          <w:bCs/>
          <w:i/>
          <w:color w:val="002060"/>
          <w:sz w:val="24"/>
        </w:rPr>
      </w:pPr>
      <w:r w:rsidRPr="0054639B">
        <w:rPr>
          <w:rFonts w:cstheme="minorHAnsi"/>
          <w:bCs/>
          <w:i/>
          <w:color w:val="002060"/>
          <w:sz w:val="24"/>
        </w:rPr>
        <w:t xml:space="preserve">Mettre en avant les éléments remarquables issus de l’analyse portant sur l’égalité professionnelle : </w:t>
      </w:r>
    </w:p>
    <w:p w14:paraId="541221AE" w14:textId="77777777" w:rsidR="008B4EB6" w:rsidRPr="0054639B" w:rsidRDefault="008B4EB6" w:rsidP="00AD6F17">
      <w:pPr>
        <w:spacing w:after="0" w:line="276" w:lineRule="auto"/>
        <w:rPr>
          <w:rFonts w:cstheme="minorHAnsi"/>
          <w:bCs/>
          <w:i/>
          <w:color w:val="002060"/>
          <w:sz w:val="24"/>
        </w:rPr>
      </w:pPr>
    </w:p>
    <w:p w14:paraId="786546F6" w14:textId="77777777" w:rsidR="006730E1" w:rsidRPr="0054639B" w:rsidRDefault="006730E1" w:rsidP="00AD6F17">
      <w:pPr>
        <w:pStyle w:val="Paragraphedeliste"/>
        <w:numPr>
          <w:ilvl w:val="0"/>
          <w:numId w:val="9"/>
        </w:numPr>
        <w:spacing w:after="0"/>
        <w:jc w:val="both"/>
        <w:rPr>
          <w:rFonts w:asciiTheme="minorHAnsi" w:eastAsia="Times New Roman" w:hAnsiTheme="minorHAnsi" w:cstheme="minorHAnsi"/>
          <w:bCs/>
          <w:i/>
          <w:color w:val="002060"/>
          <w:sz w:val="28"/>
          <w:szCs w:val="28"/>
          <w:lang w:eastAsia="fr-FR"/>
        </w:rPr>
      </w:pPr>
      <w:r w:rsidRPr="0054639B">
        <w:rPr>
          <w:rFonts w:asciiTheme="minorHAnsi" w:eastAsia="Times New Roman" w:hAnsiTheme="minorHAnsi" w:cstheme="minorHAnsi"/>
          <w:bCs/>
          <w:i/>
          <w:color w:val="002060"/>
          <w:sz w:val="24"/>
          <w:szCs w:val="24"/>
          <w:lang w:eastAsia="fr-FR"/>
        </w:rPr>
        <w:t xml:space="preserve">La collectivité a-t-elle nommé un assistant de prévention ? </w:t>
      </w:r>
    </w:p>
    <w:p w14:paraId="60603D55" w14:textId="77777777" w:rsidR="006730E1" w:rsidRPr="0054639B" w:rsidRDefault="006730E1" w:rsidP="00AD6F17">
      <w:pPr>
        <w:pStyle w:val="Paragraphedeliste"/>
        <w:numPr>
          <w:ilvl w:val="0"/>
          <w:numId w:val="9"/>
        </w:numPr>
        <w:spacing w:after="0"/>
        <w:jc w:val="both"/>
        <w:rPr>
          <w:rFonts w:asciiTheme="minorHAnsi" w:eastAsia="Times New Roman" w:hAnsiTheme="minorHAnsi" w:cstheme="minorHAnsi"/>
          <w:bCs/>
          <w:i/>
          <w:color w:val="002060"/>
          <w:sz w:val="28"/>
          <w:szCs w:val="28"/>
          <w:lang w:eastAsia="fr-FR"/>
        </w:rPr>
      </w:pPr>
      <w:r w:rsidRPr="0054639B">
        <w:rPr>
          <w:rFonts w:asciiTheme="minorHAnsi" w:eastAsia="Times New Roman" w:hAnsiTheme="minorHAnsi" w:cstheme="minorHAnsi"/>
          <w:bCs/>
          <w:i/>
          <w:color w:val="002060"/>
          <w:sz w:val="24"/>
          <w:szCs w:val="24"/>
          <w:lang w:eastAsia="fr-FR"/>
        </w:rPr>
        <w:t xml:space="preserve">La collectivité dispose-t-elle d’un registre de santé et de sécurité au travail ? </w:t>
      </w:r>
    </w:p>
    <w:p w14:paraId="671DCA5B" w14:textId="77777777" w:rsidR="006730E1" w:rsidRPr="0054639B" w:rsidRDefault="006730E1" w:rsidP="00AD6F17">
      <w:pPr>
        <w:pStyle w:val="Paragraphedeliste"/>
        <w:numPr>
          <w:ilvl w:val="0"/>
          <w:numId w:val="9"/>
        </w:numPr>
        <w:spacing w:after="0"/>
        <w:jc w:val="both"/>
        <w:rPr>
          <w:rFonts w:asciiTheme="minorHAnsi" w:eastAsia="Times New Roman" w:hAnsiTheme="minorHAnsi" w:cstheme="minorHAnsi"/>
          <w:bCs/>
          <w:i/>
          <w:color w:val="002060"/>
          <w:sz w:val="28"/>
          <w:szCs w:val="28"/>
          <w:lang w:eastAsia="fr-FR"/>
        </w:rPr>
      </w:pPr>
      <w:r w:rsidRPr="0054639B">
        <w:rPr>
          <w:rFonts w:asciiTheme="minorHAnsi" w:eastAsia="Times New Roman" w:hAnsiTheme="minorHAnsi" w:cstheme="minorHAnsi"/>
          <w:bCs/>
          <w:i/>
          <w:color w:val="002060"/>
          <w:sz w:val="24"/>
          <w:szCs w:val="24"/>
          <w:lang w:eastAsia="fr-FR"/>
        </w:rPr>
        <w:t xml:space="preserve">La collectivité dispose-t-elle d’un registre des dangers graves et imminents ? </w:t>
      </w:r>
    </w:p>
    <w:p w14:paraId="7CE8F526" w14:textId="05469AD0" w:rsidR="006730E1" w:rsidRPr="0054639B" w:rsidRDefault="006730E1" w:rsidP="00AD6F17">
      <w:pPr>
        <w:pStyle w:val="Paragraphedeliste"/>
        <w:numPr>
          <w:ilvl w:val="0"/>
          <w:numId w:val="9"/>
        </w:numPr>
        <w:spacing w:after="0"/>
        <w:jc w:val="both"/>
        <w:rPr>
          <w:rFonts w:asciiTheme="minorHAnsi" w:eastAsia="Times New Roman" w:hAnsiTheme="minorHAnsi" w:cstheme="minorHAnsi"/>
          <w:bCs/>
          <w:i/>
          <w:color w:val="002060"/>
          <w:sz w:val="28"/>
          <w:szCs w:val="28"/>
          <w:lang w:eastAsia="fr-FR"/>
        </w:rPr>
      </w:pPr>
      <w:r w:rsidRPr="0054639B">
        <w:rPr>
          <w:rFonts w:asciiTheme="minorHAnsi" w:eastAsia="Times New Roman" w:hAnsiTheme="minorHAnsi" w:cstheme="minorHAnsi"/>
          <w:bCs/>
          <w:i/>
          <w:color w:val="002060"/>
          <w:sz w:val="24"/>
          <w:szCs w:val="24"/>
          <w:lang w:eastAsia="fr-FR"/>
        </w:rPr>
        <w:t xml:space="preserve">La collectivité met-elle à disposition des </w:t>
      </w:r>
      <w:r w:rsidR="00BD4E5C" w:rsidRPr="0054639B">
        <w:rPr>
          <w:rFonts w:asciiTheme="minorHAnsi" w:eastAsia="Times New Roman" w:hAnsiTheme="minorHAnsi" w:cstheme="minorHAnsi"/>
          <w:bCs/>
          <w:i/>
          <w:color w:val="002060"/>
          <w:sz w:val="24"/>
          <w:szCs w:val="24"/>
          <w:lang w:eastAsia="fr-FR"/>
        </w:rPr>
        <w:t>équipements de protection individuels (</w:t>
      </w:r>
      <w:r w:rsidRPr="0054639B">
        <w:rPr>
          <w:rFonts w:asciiTheme="minorHAnsi" w:eastAsia="Times New Roman" w:hAnsiTheme="minorHAnsi" w:cstheme="minorHAnsi"/>
          <w:bCs/>
          <w:i/>
          <w:color w:val="002060"/>
          <w:sz w:val="24"/>
          <w:szCs w:val="24"/>
          <w:lang w:eastAsia="fr-FR"/>
        </w:rPr>
        <w:t>EPI</w:t>
      </w:r>
      <w:r w:rsidR="00BD4E5C" w:rsidRPr="0054639B">
        <w:rPr>
          <w:rFonts w:asciiTheme="minorHAnsi" w:eastAsia="Times New Roman" w:hAnsiTheme="minorHAnsi" w:cstheme="minorHAnsi"/>
          <w:bCs/>
          <w:i/>
          <w:color w:val="002060"/>
          <w:sz w:val="24"/>
          <w:szCs w:val="24"/>
          <w:lang w:eastAsia="fr-FR"/>
        </w:rPr>
        <w:t>)</w:t>
      </w:r>
      <w:r w:rsidRPr="0054639B">
        <w:rPr>
          <w:rFonts w:asciiTheme="minorHAnsi" w:eastAsia="Times New Roman" w:hAnsiTheme="minorHAnsi" w:cstheme="minorHAnsi"/>
          <w:bCs/>
          <w:i/>
          <w:color w:val="002060"/>
          <w:sz w:val="24"/>
          <w:szCs w:val="24"/>
          <w:lang w:eastAsia="fr-FR"/>
        </w:rPr>
        <w:t xml:space="preserve"> ? Si oui, la collectivité effectue-t-elle les contrôles ? </w:t>
      </w:r>
    </w:p>
    <w:p w14:paraId="1011A8D2" w14:textId="77777777" w:rsidR="006730E1" w:rsidRPr="0054639B" w:rsidRDefault="006730E1" w:rsidP="00AD6F17">
      <w:pPr>
        <w:pStyle w:val="Paragraphedeliste"/>
        <w:numPr>
          <w:ilvl w:val="0"/>
          <w:numId w:val="9"/>
        </w:numPr>
        <w:spacing w:after="0"/>
        <w:jc w:val="both"/>
        <w:rPr>
          <w:rFonts w:asciiTheme="minorHAnsi" w:eastAsia="Times New Roman" w:hAnsiTheme="minorHAnsi" w:cstheme="minorHAnsi"/>
          <w:bCs/>
          <w:i/>
          <w:color w:val="002060"/>
          <w:sz w:val="28"/>
          <w:szCs w:val="28"/>
          <w:lang w:eastAsia="fr-FR"/>
        </w:rPr>
      </w:pPr>
      <w:r w:rsidRPr="0054639B">
        <w:rPr>
          <w:rFonts w:asciiTheme="minorHAnsi" w:eastAsia="Times New Roman" w:hAnsiTheme="minorHAnsi" w:cstheme="minorHAnsi"/>
          <w:bCs/>
          <w:i/>
          <w:color w:val="002060"/>
          <w:sz w:val="24"/>
          <w:szCs w:val="24"/>
          <w:lang w:eastAsia="fr-FR"/>
        </w:rPr>
        <w:t xml:space="preserve">Les agents sont-ils formés à l’utilisation des EPI ? </w:t>
      </w:r>
    </w:p>
    <w:p w14:paraId="10863711" w14:textId="77777777" w:rsidR="006730E1" w:rsidRPr="0054639B" w:rsidRDefault="006730E1" w:rsidP="00AD6F17">
      <w:pPr>
        <w:pStyle w:val="Paragraphedeliste"/>
        <w:numPr>
          <w:ilvl w:val="0"/>
          <w:numId w:val="9"/>
        </w:numPr>
        <w:spacing w:after="0"/>
        <w:jc w:val="both"/>
        <w:rPr>
          <w:rFonts w:asciiTheme="minorHAnsi" w:eastAsia="Times New Roman" w:hAnsiTheme="minorHAnsi" w:cstheme="minorHAnsi"/>
          <w:bCs/>
          <w:i/>
          <w:color w:val="002060"/>
          <w:sz w:val="28"/>
          <w:szCs w:val="28"/>
          <w:lang w:eastAsia="fr-FR"/>
        </w:rPr>
      </w:pPr>
      <w:r w:rsidRPr="0054639B">
        <w:rPr>
          <w:rFonts w:asciiTheme="minorHAnsi" w:eastAsia="Times New Roman" w:hAnsiTheme="minorHAnsi" w:cstheme="minorHAnsi"/>
          <w:bCs/>
          <w:i/>
          <w:color w:val="002060"/>
          <w:sz w:val="24"/>
          <w:szCs w:val="24"/>
          <w:lang w:eastAsia="fr-FR"/>
        </w:rPr>
        <w:t xml:space="preserve">Une démarche de prévention des troubles musculosquelettiques (TMS) a-t-elle été mise en place ? </w:t>
      </w:r>
    </w:p>
    <w:p w14:paraId="07FB3230" w14:textId="77777777" w:rsidR="006730E1" w:rsidRPr="0054639B" w:rsidRDefault="006730E1" w:rsidP="00AD6F17">
      <w:pPr>
        <w:pStyle w:val="Paragraphedeliste"/>
        <w:numPr>
          <w:ilvl w:val="0"/>
          <w:numId w:val="9"/>
        </w:numPr>
        <w:spacing w:after="0"/>
        <w:jc w:val="both"/>
        <w:rPr>
          <w:rFonts w:asciiTheme="minorHAnsi" w:eastAsia="Times New Roman" w:hAnsiTheme="minorHAnsi" w:cstheme="minorHAnsi"/>
          <w:bCs/>
          <w:i/>
          <w:color w:val="002060"/>
          <w:sz w:val="28"/>
          <w:szCs w:val="28"/>
          <w:lang w:eastAsia="fr-FR"/>
        </w:rPr>
      </w:pPr>
      <w:r w:rsidRPr="0054639B">
        <w:rPr>
          <w:rFonts w:asciiTheme="minorHAnsi" w:eastAsia="Times New Roman" w:hAnsiTheme="minorHAnsi" w:cstheme="minorHAnsi"/>
          <w:bCs/>
          <w:i/>
          <w:color w:val="002060"/>
          <w:sz w:val="24"/>
          <w:szCs w:val="24"/>
          <w:lang w:eastAsia="fr-FR"/>
        </w:rPr>
        <w:t xml:space="preserve">La collectivité a-t-elle contribué à intégrer ou à maintenir dans l’emploi un agent reconnu travailleur handicapé ? </w:t>
      </w:r>
    </w:p>
    <w:p w14:paraId="4AC118F4" w14:textId="38AA4C33" w:rsidR="006730E1" w:rsidRPr="0054639B" w:rsidRDefault="006730E1" w:rsidP="00AD6F17">
      <w:pPr>
        <w:pStyle w:val="Paragraphedeliste"/>
        <w:numPr>
          <w:ilvl w:val="0"/>
          <w:numId w:val="9"/>
        </w:numPr>
        <w:spacing w:after="0"/>
        <w:jc w:val="both"/>
        <w:rPr>
          <w:rFonts w:asciiTheme="minorHAnsi" w:eastAsia="Times New Roman" w:hAnsiTheme="minorHAnsi" w:cstheme="minorHAnsi"/>
          <w:bCs/>
          <w:i/>
          <w:color w:val="002060"/>
          <w:sz w:val="28"/>
          <w:szCs w:val="28"/>
          <w:lang w:eastAsia="fr-FR"/>
        </w:rPr>
      </w:pPr>
      <w:r w:rsidRPr="0054639B">
        <w:rPr>
          <w:rFonts w:asciiTheme="minorHAnsi" w:eastAsia="Times New Roman" w:hAnsiTheme="minorHAnsi" w:cstheme="minorHAnsi"/>
          <w:bCs/>
          <w:i/>
          <w:color w:val="002060"/>
          <w:sz w:val="24"/>
          <w:szCs w:val="24"/>
          <w:lang w:eastAsia="fr-FR"/>
        </w:rPr>
        <w:t>La collectivité a-t-elle rédigé un plan de continuité des services en cas de crise ?</w:t>
      </w:r>
    </w:p>
    <w:p w14:paraId="6CE72759" w14:textId="7CD31F73" w:rsidR="006730E1" w:rsidRPr="0054639B" w:rsidRDefault="006730E1" w:rsidP="00AD6F17">
      <w:pPr>
        <w:spacing w:after="0" w:line="276" w:lineRule="auto"/>
        <w:rPr>
          <w:rFonts w:cstheme="minorHAnsi"/>
          <w:iCs/>
          <w:color w:val="000000" w:themeColor="text1"/>
        </w:rPr>
      </w:pPr>
    </w:p>
    <w:p w14:paraId="4A6A8220" w14:textId="730EEF7F" w:rsidR="008B4EB6" w:rsidRPr="0054639B" w:rsidRDefault="008B4EB6" w:rsidP="00AD6F17">
      <w:pPr>
        <w:spacing w:after="0" w:line="276" w:lineRule="auto"/>
        <w:rPr>
          <w:rFonts w:cstheme="minorHAnsi"/>
          <w:iCs/>
          <w:color w:val="000000" w:themeColor="text1"/>
        </w:rPr>
      </w:pPr>
    </w:p>
    <w:p w14:paraId="1F06CE3B" w14:textId="632260E8" w:rsidR="008B4EB6" w:rsidRPr="0054639B" w:rsidRDefault="008B4EB6" w:rsidP="00AD6F17">
      <w:pPr>
        <w:spacing w:after="0" w:line="276" w:lineRule="auto"/>
        <w:rPr>
          <w:rFonts w:cstheme="minorHAnsi"/>
          <w:iCs/>
          <w:color w:val="000000" w:themeColor="text1"/>
        </w:rPr>
      </w:pPr>
    </w:p>
    <w:p w14:paraId="38EC9C51" w14:textId="6835A8D0" w:rsidR="008B4EB6" w:rsidRPr="0054639B" w:rsidRDefault="008B4EB6" w:rsidP="00AD6F17">
      <w:pPr>
        <w:spacing w:after="0" w:line="276" w:lineRule="auto"/>
        <w:rPr>
          <w:rFonts w:cstheme="minorHAnsi"/>
          <w:iCs/>
          <w:color w:val="000000" w:themeColor="text1"/>
        </w:rPr>
      </w:pPr>
    </w:p>
    <w:p w14:paraId="6D9A2826" w14:textId="4E032BEC" w:rsidR="008B4EB6" w:rsidRPr="0054639B" w:rsidRDefault="008B4EB6" w:rsidP="00AD6F17">
      <w:pPr>
        <w:spacing w:after="0" w:line="276" w:lineRule="auto"/>
        <w:rPr>
          <w:rFonts w:cstheme="minorHAnsi"/>
          <w:iCs/>
          <w:color w:val="000000" w:themeColor="text1"/>
        </w:rPr>
      </w:pPr>
    </w:p>
    <w:p w14:paraId="6AB8C8C9" w14:textId="4DFBAEDF" w:rsidR="008B4EB6" w:rsidRPr="0054639B" w:rsidRDefault="008B4EB6" w:rsidP="00AD6F17">
      <w:pPr>
        <w:spacing w:after="0" w:line="276" w:lineRule="auto"/>
        <w:rPr>
          <w:rFonts w:cstheme="minorHAnsi"/>
          <w:iCs/>
          <w:color w:val="000000" w:themeColor="text1"/>
        </w:rPr>
      </w:pPr>
    </w:p>
    <w:p w14:paraId="4B707169" w14:textId="33BB9F2A" w:rsidR="008B4EB6" w:rsidRPr="0054639B" w:rsidRDefault="008B4EB6" w:rsidP="00AD6F17">
      <w:pPr>
        <w:spacing w:after="0" w:line="276" w:lineRule="auto"/>
        <w:rPr>
          <w:rFonts w:cstheme="minorHAnsi"/>
          <w:iCs/>
          <w:color w:val="000000" w:themeColor="text1"/>
        </w:rPr>
      </w:pPr>
    </w:p>
    <w:p w14:paraId="3FD5D5D1" w14:textId="09787850" w:rsidR="008B4EB6" w:rsidRPr="0054639B" w:rsidRDefault="008B4EB6" w:rsidP="00AD6F17">
      <w:pPr>
        <w:spacing w:after="0" w:line="276" w:lineRule="auto"/>
        <w:rPr>
          <w:rFonts w:cstheme="minorHAnsi"/>
          <w:iCs/>
          <w:color w:val="000000" w:themeColor="text1"/>
        </w:rPr>
      </w:pPr>
    </w:p>
    <w:p w14:paraId="6DAC502E" w14:textId="068CDA9E" w:rsidR="008B4EB6" w:rsidRPr="0054639B" w:rsidRDefault="008B4EB6" w:rsidP="00AD6F17">
      <w:pPr>
        <w:spacing w:after="0" w:line="276" w:lineRule="auto"/>
        <w:rPr>
          <w:rFonts w:cstheme="minorHAnsi"/>
          <w:iCs/>
          <w:color w:val="000000" w:themeColor="text1"/>
        </w:rPr>
      </w:pPr>
    </w:p>
    <w:p w14:paraId="64AB9412" w14:textId="255C6AFB" w:rsidR="008B4EB6" w:rsidRPr="0054639B" w:rsidRDefault="008B4EB6" w:rsidP="00AD6F17">
      <w:pPr>
        <w:spacing w:after="0" w:line="276" w:lineRule="auto"/>
        <w:rPr>
          <w:rFonts w:cstheme="minorHAnsi"/>
          <w:iCs/>
          <w:color w:val="000000" w:themeColor="text1"/>
        </w:rPr>
      </w:pPr>
    </w:p>
    <w:p w14:paraId="6580DCFF" w14:textId="1BAB1D39" w:rsidR="008B4EB6" w:rsidRPr="0054639B" w:rsidRDefault="008B4EB6" w:rsidP="00AD6F17">
      <w:pPr>
        <w:spacing w:after="0" w:line="276" w:lineRule="auto"/>
        <w:rPr>
          <w:rFonts w:cstheme="minorHAnsi"/>
          <w:iCs/>
          <w:color w:val="000000" w:themeColor="text1"/>
        </w:rPr>
      </w:pPr>
    </w:p>
    <w:p w14:paraId="0E8CCD7B" w14:textId="4AB39CE2" w:rsidR="008B4EB6" w:rsidRPr="0054639B" w:rsidRDefault="008B4EB6" w:rsidP="00AD6F17">
      <w:pPr>
        <w:spacing w:after="0" w:line="276" w:lineRule="auto"/>
        <w:rPr>
          <w:rFonts w:cstheme="minorHAnsi"/>
          <w:iCs/>
          <w:color w:val="000000" w:themeColor="text1"/>
        </w:rPr>
      </w:pPr>
    </w:p>
    <w:p w14:paraId="67966297" w14:textId="0F51288E" w:rsidR="008B4EB6" w:rsidRPr="0054639B" w:rsidRDefault="008B4EB6" w:rsidP="00AD6F17">
      <w:pPr>
        <w:spacing w:after="0" w:line="276" w:lineRule="auto"/>
        <w:rPr>
          <w:rFonts w:cstheme="minorHAnsi"/>
          <w:iCs/>
          <w:color w:val="000000" w:themeColor="text1"/>
        </w:rPr>
      </w:pPr>
    </w:p>
    <w:p w14:paraId="4BA2B8CF" w14:textId="3D1569EE" w:rsidR="008B4EB6" w:rsidRDefault="008B4EB6" w:rsidP="00AD6F17">
      <w:pPr>
        <w:spacing w:after="0" w:line="276" w:lineRule="auto"/>
        <w:rPr>
          <w:rFonts w:cstheme="minorHAnsi"/>
          <w:iCs/>
          <w:color w:val="000000" w:themeColor="text1"/>
        </w:rPr>
      </w:pPr>
    </w:p>
    <w:p w14:paraId="798DB1FD" w14:textId="77777777" w:rsidR="002E16D0" w:rsidRPr="0054639B" w:rsidRDefault="002E16D0" w:rsidP="00AD6F17">
      <w:pPr>
        <w:spacing w:after="0" w:line="276" w:lineRule="auto"/>
        <w:rPr>
          <w:rFonts w:cstheme="minorHAnsi"/>
          <w:iCs/>
          <w:color w:val="000000" w:themeColor="text1"/>
        </w:rPr>
      </w:pPr>
    </w:p>
    <w:p w14:paraId="0B5D9C7E" w14:textId="77777777" w:rsidR="008B4EB6" w:rsidRPr="007143E9" w:rsidRDefault="008B4EB6" w:rsidP="00AD6F17">
      <w:pPr>
        <w:spacing w:after="0" w:line="276" w:lineRule="auto"/>
        <w:rPr>
          <w:rFonts w:cstheme="minorHAnsi"/>
          <w:iCs/>
          <w:color w:val="000000" w:themeColor="text1"/>
          <w:sz w:val="28"/>
          <w:szCs w:val="32"/>
        </w:rPr>
      </w:pPr>
    </w:p>
    <w:p w14:paraId="7ADD71F2" w14:textId="77777777" w:rsidR="006730E1" w:rsidRPr="0054639B" w:rsidRDefault="006730E1" w:rsidP="00B65F3E">
      <w:pPr>
        <w:pStyle w:val="Titre3"/>
      </w:pPr>
      <w:bookmarkStart w:id="21" w:name="_Toc66889985"/>
      <w:r w:rsidRPr="0054639B">
        <w:t>Stratégie générale de la collectivité ou de l’établissement public :</w:t>
      </w:r>
      <w:bookmarkEnd w:id="21"/>
      <w:r w:rsidRPr="0054639B">
        <w:t xml:space="preserve"> </w:t>
      </w:r>
    </w:p>
    <w:p w14:paraId="1C69516B" w14:textId="3BD103DE" w:rsidR="006730E1" w:rsidRPr="0054639B" w:rsidRDefault="006730E1" w:rsidP="00AD6F17">
      <w:pPr>
        <w:spacing w:line="276" w:lineRule="auto"/>
        <w:rPr>
          <w:rFonts w:cstheme="minorHAnsi"/>
          <w:color w:val="2E74B5" w:themeColor="accent5" w:themeShade="BF"/>
          <w:sz w:val="24"/>
        </w:rPr>
      </w:pPr>
      <w:r w:rsidRPr="0054639B">
        <w:rPr>
          <w:rFonts w:cstheme="minorHAnsi"/>
          <w:sz w:val="24"/>
        </w:rPr>
        <w:t>Actions / Démarches / Projets sur les 6 prochaines années</w:t>
      </w:r>
      <w:r w:rsidR="002E16D0">
        <w:rPr>
          <w:rFonts w:cstheme="minorHAnsi"/>
          <w:sz w:val="24"/>
        </w:rPr>
        <w:t xml:space="preserve"> : </w:t>
      </w:r>
    </w:p>
    <w:tbl>
      <w:tblPr>
        <w:tblStyle w:val="Grilledutableau"/>
        <w:tblpPr w:leftFromText="141" w:rightFromText="141" w:vertAnchor="text" w:horzAnchor="margin" w:tblpXSpec="center" w:tblpY="425"/>
        <w:tblW w:w="9983" w:type="dxa"/>
        <w:tblLook w:val="04A0" w:firstRow="1" w:lastRow="0" w:firstColumn="1" w:lastColumn="0" w:noHBand="0" w:noVBand="1"/>
      </w:tblPr>
      <w:tblGrid>
        <w:gridCol w:w="5137"/>
        <w:gridCol w:w="816"/>
        <w:gridCol w:w="816"/>
        <w:gridCol w:w="816"/>
        <w:gridCol w:w="766"/>
        <w:gridCol w:w="816"/>
        <w:gridCol w:w="816"/>
      </w:tblGrid>
      <w:tr w:rsidR="006730E1" w:rsidRPr="0054639B" w14:paraId="2AAF1C26" w14:textId="77777777" w:rsidTr="00EE459B">
        <w:tc>
          <w:tcPr>
            <w:tcW w:w="5137" w:type="dxa"/>
          </w:tcPr>
          <w:p w14:paraId="0F653D22" w14:textId="77777777" w:rsidR="006730E1" w:rsidRPr="0054639B" w:rsidRDefault="006730E1" w:rsidP="00AD6F17">
            <w:pPr>
              <w:spacing w:line="276" w:lineRule="auto"/>
              <w:jc w:val="center"/>
              <w:rPr>
                <w:rFonts w:cstheme="minorHAnsi"/>
                <w:sz w:val="24"/>
              </w:rPr>
            </w:pPr>
            <w:r w:rsidRPr="0054639B">
              <w:rPr>
                <w:rFonts w:cstheme="minorHAnsi"/>
                <w:sz w:val="24"/>
              </w:rPr>
              <w:t>PLAN PLURIANNUEL</w:t>
            </w:r>
          </w:p>
        </w:tc>
        <w:tc>
          <w:tcPr>
            <w:tcW w:w="816" w:type="dxa"/>
          </w:tcPr>
          <w:p w14:paraId="39E6EADD" w14:textId="77777777" w:rsidR="006730E1" w:rsidRPr="0054639B" w:rsidRDefault="006730E1" w:rsidP="00AD6F17">
            <w:pPr>
              <w:spacing w:line="276" w:lineRule="auto"/>
              <w:jc w:val="center"/>
              <w:rPr>
                <w:rFonts w:cstheme="minorHAnsi"/>
                <w:sz w:val="24"/>
              </w:rPr>
            </w:pPr>
            <w:r w:rsidRPr="0054639B">
              <w:rPr>
                <w:rFonts w:cstheme="minorHAnsi"/>
                <w:sz w:val="24"/>
              </w:rPr>
              <w:t>2021</w:t>
            </w:r>
          </w:p>
        </w:tc>
        <w:tc>
          <w:tcPr>
            <w:tcW w:w="816" w:type="dxa"/>
          </w:tcPr>
          <w:p w14:paraId="6ACCEBE3" w14:textId="77777777" w:rsidR="006730E1" w:rsidRPr="0054639B" w:rsidRDefault="006730E1" w:rsidP="00AD6F17">
            <w:pPr>
              <w:spacing w:line="276" w:lineRule="auto"/>
              <w:jc w:val="center"/>
              <w:rPr>
                <w:rFonts w:cstheme="minorHAnsi"/>
                <w:sz w:val="24"/>
              </w:rPr>
            </w:pPr>
            <w:r w:rsidRPr="0054639B">
              <w:rPr>
                <w:rFonts w:cstheme="minorHAnsi"/>
                <w:sz w:val="24"/>
              </w:rPr>
              <w:t>2022</w:t>
            </w:r>
          </w:p>
        </w:tc>
        <w:tc>
          <w:tcPr>
            <w:tcW w:w="816" w:type="dxa"/>
          </w:tcPr>
          <w:p w14:paraId="528247DE" w14:textId="77777777" w:rsidR="006730E1" w:rsidRPr="0054639B" w:rsidRDefault="006730E1" w:rsidP="00AD6F17">
            <w:pPr>
              <w:spacing w:line="276" w:lineRule="auto"/>
              <w:jc w:val="center"/>
              <w:rPr>
                <w:rFonts w:cstheme="minorHAnsi"/>
                <w:sz w:val="24"/>
              </w:rPr>
            </w:pPr>
            <w:r w:rsidRPr="0054639B">
              <w:rPr>
                <w:rFonts w:cstheme="minorHAnsi"/>
                <w:sz w:val="24"/>
              </w:rPr>
              <w:t>2023</w:t>
            </w:r>
          </w:p>
        </w:tc>
        <w:tc>
          <w:tcPr>
            <w:tcW w:w="766" w:type="dxa"/>
          </w:tcPr>
          <w:p w14:paraId="6B0BF8C5" w14:textId="77777777" w:rsidR="006730E1" w:rsidRPr="0054639B" w:rsidRDefault="006730E1" w:rsidP="00AD6F17">
            <w:pPr>
              <w:spacing w:line="276" w:lineRule="auto"/>
              <w:jc w:val="center"/>
              <w:rPr>
                <w:rFonts w:cstheme="minorHAnsi"/>
                <w:sz w:val="24"/>
              </w:rPr>
            </w:pPr>
            <w:r w:rsidRPr="0054639B">
              <w:rPr>
                <w:rFonts w:cstheme="minorHAnsi"/>
                <w:sz w:val="24"/>
              </w:rPr>
              <w:t>2024</w:t>
            </w:r>
          </w:p>
        </w:tc>
        <w:tc>
          <w:tcPr>
            <w:tcW w:w="816" w:type="dxa"/>
          </w:tcPr>
          <w:p w14:paraId="455397B3" w14:textId="77777777" w:rsidR="006730E1" w:rsidRPr="0054639B" w:rsidRDefault="006730E1" w:rsidP="00AD6F17">
            <w:pPr>
              <w:spacing w:line="276" w:lineRule="auto"/>
              <w:jc w:val="center"/>
              <w:rPr>
                <w:rFonts w:cstheme="minorHAnsi"/>
                <w:sz w:val="24"/>
              </w:rPr>
            </w:pPr>
            <w:r w:rsidRPr="0054639B">
              <w:rPr>
                <w:rFonts w:cstheme="minorHAnsi"/>
                <w:sz w:val="24"/>
              </w:rPr>
              <w:t>2025</w:t>
            </w:r>
          </w:p>
        </w:tc>
        <w:tc>
          <w:tcPr>
            <w:tcW w:w="816" w:type="dxa"/>
          </w:tcPr>
          <w:p w14:paraId="32EF8ADD" w14:textId="77777777" w:rsidR="006730E1" w:rsidRPr="0054639B" w:rsidRDefault="006730E1" w:rsidP="00AD6F17">
            <w:pPr>
              <w:spacing w:line="276" w:lineRule="auto"/>
              <w:jc w:val="center"/>
              <w:rPr>
                <w:rFonts w:cstheme="minorHAnsi"/>
                <w:sz w:val="24"/>
              </w:rPr>
            </w:pPr>
            <w:r w:rsidRPr="0054639B">
              <w:rPr>
                <w:rFonts w:cstheme="minorHAnsi"/>
                <w:sz w:val="24"/>
              </w:rPr>
              <w:t>2026</w:t>
            </w:r>
          </w:p>
        </w:tc>
      </w:tr>
      <w:tr w:rsidR="006730E1" w:rsidRPr="0054639B" w14:paraId="796AB8D9" w14:textId="77777777" w:rsidTr="00BD4E5C">
        <w:tc>
          <w:tcPr>
            <w:tcW w:w="5137" w:type="dxa"/>
          </w:tcPr>
          <w:p w14:paraId="1AD7ABCF" w14:textId="77777777" w:rsidR="006730E1" w:rsidRPr="0054639B" w:rsidRDefault="006730E1" w:rsidP="00AD6F17">
            <w:pPr>
              <w:spacing w:line="276" w:lineRule="auto"/>
              <w:rPr>
                <w:rFonts w:cstheme="minorHAnsi"/>
                <w:i/>
                <w:iCs/>
                <w:color w:val="002060"/>
                <w:sz w:val="24"/>
              </w:rPr>
            </w:pPr>
            <w:r w:rsidRPr="0054639B">
              <w:rPr>
                <w:rFonts w:cstheme="minorHAnsi"/>
                <w:i/>
                <w:iCs/>
                <w:color w:val="002060"/>
                <w:sz w:val="24"/>
              </w:rPr>
              <w:t>Désigner un assistant de prévention</w:t>
            </w:r>
          </w:p>
        </w:tc>
        <w:tc>
          <w:tcPr>
            <w:tcW w:w="816" w:type="dxa"/>
          </w:tcPr>
          <w:p w14:paraId="5EE6DB0C" w14:textId="77777777" w:rsidR="006730E1" w:rsidRPr="0054639B" w:rsidRDefault="006730E1" w:rsidP="00AD6F17">
            <w:pPr>
              <w:spacing w:line="276" w:lineRule="auto"/>
              <w:jc w:val="both"/>
              <w:rPr>
                <w:rFonts w:cstheme="minorHAnsi"/>
                <w:sz w:val="24"/>
              </w:rPr>
            </w:pPr>
          </w:p>
        </w:tc>
        <w:tc>
          <w:tcPr>
            <w:tcW w:w="816" w:type="dxa"/>
            <w:vAlign w:val="center"/>
          </w:tcPr>
          <w:p w14:paraId="596E33B3" w14:textId="1F915944" w:rsidR="006730E1" w:rsidRPr="0054639B" w:rsidRDefault="00BD4E5C" w:rsidP="00AD6F17">
            <w:pPr>
              <w:spacing w:line="276" w:lineRule="auto"/>
              <w:jc w:val="center"/>
              <w:rPr>
                <w:rFonts w:cstheme="minorHAnsi"/>
                <w:sz w:val="24"/>
              </w:rPr>
            </w:pPr>
            <w:r w:rsidRPr="0054639B">
              <w:rPr>
                <w:rFonts w:cstheme="minorHAnsi"/>
                <w:sz w:val="24"/>
              </w:rPr>
              <w:t>X</w:t>
            </w:r>
          </w:p>
        </w:tc>
        <w:tc>
          <w:tcPr>
            <w:tcW w:w="816" w:type="dxa"/>
          </w:tcPr>
          <w:p w14:paraId="73C239C8" w14:textId="77777777" w:rsidR="006730E1" w:rsidRPr="0054639B" w:rsidRDefault="006730E1" w:rsidP="00AD6F17">
            <w:pPr>
              <w:spacing w:line="276" w:lineRule="auto"/>
              <w:jc w:val="both"/>
              <w:rPr>
                <w:rFonts w:cstheme="minorHAnsi"/>
                <w:sz w:val="24"/>
              </w:rPr>
            </w:pPr>
          </w:p>
        </w:tc>
        <w:tc>
          <w:tcPr>
            <w:tcW w:w="766" w:type="dxa"/>
          </w:tcPr>
          <w:p w14:paraId="7D2FB31A" w14:textId="77777777" w:rsidR="006730E1" w:rsidRPr="0054639B" w:rsidRDefault="006730E1" w:rsidP="00AD6F17">
            <w:pPr>
              <w:spacing w:line="276" w:lineRule="auto"/>
              <w:jc w:val="both"/>
              <w:rPr>
                <w:rFonts w:cstheme="minorHAnsi"/>
                <w:sz w:val="24"/>
              </w:rPr>
            </w:pPr>
          </w:p>
        </w:tc>
        <w:tc>
          <w:tcPr>
            <w:tcW w:w="816" w:type="dxa"/>
          </w:tcPr>
          <w:p w14:paraId="29F6D99E" w14:textId="77777777" w:rsidR="006730E1" w:rsidRPr="0054639B" w:rsidRDefault="006730E1" w:rsidP="00AD6F17">
            <w:pPr>
              <w:spacing w:line="276" w:lineRule="auto"/>
              <w:jc w:val="both"/>
              <w:rPr>
                <w:rFonts w:cstheme="minorHAnsi"/>
                <w:sz w:val="24"/>
              </w:rPr>
            </w:pPr>
          </w:p>
        </w:tc>
        <w:tc>
          <w:tcPr>
            <w:tcW w:w="816" w:type="dxa"/>
          </w:tcPr>
          <w:p w14:paraId="7E074EE6" w14:textId="77777777" w:rsidR="006730E1" w:rsidRPr="0054639B" w:rsidRDefault="006730E1" w:rsidP="00AD6F17">
            <w:pPr>
              <w:spacing w:line="276" w:lineRule="auto"/>
              <w:jc w:val="both"/>
              <w:rPr>
                <w:rFonts w:cstheme="minorHAnsi"/>
                <w:sz w:val="24"/>
              </w:rPr>
            </w:pPr>
          </w:p>
        </w:tc>
      </w:tr>
      <w:tr w:rsidR="006730E1" w:rsidRPr="0054639B" w14:paraId="5C1D09DD" w14:textId="77777777" w:rsidTr="00BD4E5C">
        <w:tc>
          <w:tcPr>
            <w:tcW w:w="5137" w:type="dxa"/>
          </w:tcPr>
          <w:p w14:paraId="0E42613C" w14:textId="77777777" w:rsidR="006730E1" w:rsidRPr="0054639B" w:rsidRDefault="006730E1" w:rsidP="00AD6F17">
            <w:pPr>
              <w:spacing w:line="276" w:lineRule="auto"/>
              <w:rPr>
                <w:rFonts w:cstheme="minorHAnsi"/>
                <w:i/>
                <w:iCs/>
                <w:color w:val="002060"/>
                <w:sz w:val="24"/>
              </w:rPr>
            </w:pPr>
            <w:r w:rsidRPr="0054639B">
              <w:rPr>
                <w:rFonts w:eastAsia="Times New Roman" w:cstheme="minorHAnsi"/>
                <w:bCs/>
                <w:i/>
                <w:iCs/>
                <w:color w:val="002060"/>
                <w:sz w:val="24"/>
              </w:rPr>
              <w:t>Etablir un registre de santé et de sécurité au travail</w:t>
            </w:r>
          </w:p>
        </w:tc>
        <w:tc>
          <w:tcPr>
            <w:tcW w:w="816" w:type="dxa"/>
          </w:tcPr>
          <w:p w14:paraId="2398ECC7" w14:textId="77777777" w:rsidR="006730E1" w:rsidRPr="0054639B" w:rsidRDefault="006730E1" w:rsidP="00AD6F17">
            <w:pPr>
              <w:spacing w:line="276" w:lineRule="auto"/>
              <w:jc w:val="both"/>
              <w:rPr>
                <w:rFonts w:cstheme="minorHAnsi"/>
                <w:sz w:val="24"/>
              </w:rPr>
            </w:pPr>
          </w:p>
        </w:tc>
        <w:tc>
          <w:tcPr>
            <w:tcW w:w="816" w:type="dxa"/>
            <w:vAlign w:val="center"/>
          </w:tcPr>
          <w:p w14:paraId="3CC047B0" w14:textId="261A4877" w:rsidR="006730E1" w:rsidRPr="0054639B" w:rsidRDefault="00BD4E5C" w:rsidP="00AD6F17">
            <w:pPr>
              <w:spacing w:line="276" w:lineRule="auto"/>
              <w:jc w:val="center"/>
              <w:rPr>
                <w:rFonts w:cstheme="minorHAnsi"/>
                <w:sz w:val="24"/>
              </w:rPr>
            </w:pPr>
            <w:r w:rsidRPr="0054639B">
              <w:rPr>
                <w:rFonts w:cstheme="minorHAnsi"/>
                <w:sz w:val="24"/>
              </w:rPr>
              <w:t>X</w:t>
            </w:r>
          </w:p>
        </w:tc>
        <w:tc>
          <w:tcPr>
            <w:tcW w:w="816" w:type="dxa"/>
          </w:tcPr>
          <w:p w14:paraId="378B0A06" w14:textId="77777777" w:rsidR="006730E1" w:rsidRPr="0054639B" w:rsidRDefault="006730E1" w:rsidP="00AD6F17">
            <w:pPr>
              <w:spacing w:line="276" w:lineRule="auto"/>
              <w:jc w:val="both"/>
              <w:rPr>
                <w:rFonts w:cstheme="minorHAnsi"/>
                <w:sz w:val="24"/>
              </w:rPr>
            </w:pPr>
          </w:p>
        </w:tc>
        <w:tc>
          <w:tcPr>
            <w:tcW w:w="766" w:type="dxa"/>
          </w:tcPr>
          <w:p w14:paraId="6C0C4EE9" w14:textId="77777777" w:rsidR="006730E1" w:rsidRPr="0054639B" w:rsidRDefault="006730E1" w:rsidP="00AD6F17">
            <w:pPr>
              <w:spacing w:line="276" w:lineRule="auto"/>
              <w:jc w:val="both"/>
              <w:rPr>
                <w:rFonts w:cstheme="minorHAnsi"/>
                <w:sz w:val="24"/>
              </w:rPr>
            </w:pPr>
          </w:p>
        </w:tc>
        <w:tc>
          <w:tcPr>
            <w:tcW w:w="816" w:type="dxa"/>
          </w:tcPr>
          <w:p w14:paraId="2F3C2C78" w14:textId="77777777" w:rsidR="006730E1" w:rsidRPr="0054639B" w:rsidRDefault="006730E1" w:rsidP="00AD6F17">
            <w:pPr>
              <w:spacing w:line="276" w:lineRule="auto"/>
              <w:jc w:val="both"/>
              <w:rPr>
                <w:rFonts w:cstheme="minorHAnsi"/>
                <w:sz w:val="24"/>
              </w:rPr>
            </w:pPr>
          </w:p>
        </w:tc>
        <w:tc>
          <w:tcPr>
            <w:tcW w:w="816" w:type="dxa"/>
          </w:tcPr>
          <w:p w14:paraId="3282B9C2" w14:textId="77777777" w:rsidR="006730E1" w:rsidRPr="0054639B" w:rsidRDefault="006730E1" w:rsidP="00AD6F17">
            <w:pPr>
              <w:spacing w:line="276" w:lineRule="auto"/>
              <w:jc w:val="both"/>
              <w:rPr>
                <w:rFonts w:cstheme="minorHAnsi"/>
                <w:sz w:val="24"/>
              </w:rPr>
            </w:pPr>
          </w:p>
        </w:tc>
      </w:tr>
      <w:tr w:rsidR="006730E1" w:rsidRPr="0054639B" w14:paraId="3233AF6F" w14:textId="77777777" w:rsidTr="00BD4E5C">
        <w:tc>
          <w:tcPr>
            <w:tcW w:w="5137" w:type="dxa"/>
          </w:tcPr>
          <w:p w14:paraId="109DB06D" w14:textId="77777777" w:rsidR="006730E1" w:rsidRPr="0054639B" w:rsidRDefault="006730E1" w:rsidP="00AD6F17">
            <w:pPr>
              <w:spacing w:line="276" w:lineRule="auto"/>
              <w:rPr>
                <w:rFonts w:cstheme="minorHAnsi"/>
                <w:i/>
                <w:iCs/>
                <w:color w:val="002060"/>
                <w:sz w:val="24"/>
              </w:rPr>
            </w:pPr>
            <w:r w:rsidRPr="0054639B">
              <w:rPr>
                <w:rFonts w:cstheme="minorHAnsi"/>
                <w:i/>
                <w:iCs/>
                <w:color w:val="002060"/>
                <w:sz w:val="24"/>
              </w:rPr>
              <w:t>Etablir un registre des dangers graves et imminents</w:t>
            </w:r>
          </w:p>
        </w:tc>
        <w:tc>
          <w:tcPr>
            <w:tcW w:w="816" w:type="dxa"/>
          </w:tcPr>
          <w:p w14:paraId="0C860524" w14:textId="77777777" w:rsidR="006730E1" w:rsidRPr="0054639B" w:rsidRDefault="006730E1" w:rsidP="00AD6F17">
            <w:pPr>
              <w:spacing w:line="276" w:lineRule="auto"/>
              <w:jc w:val="both"/>
              <w:rPr>
                <w:rFonts w:cstheme="minorHAnsi"/>
                <w:sz w:val="24"/>
              </w:rPr>
            </w:pPr>
          </w:p>
        </w:tc>
        <w:tc>
          <w:tcPr>
            <w:tcW w:w="816" w:type="dxa"/>
            <w:vAlign w:val="center"/>
          </w:tcPr>
          <w:p w14:paraId="0C7FEAC2" w14:textId="595AD100" w:rsidR="006730E1" w:rsidRPr="0054639B" w:rsidRDefault="00BD4E5C" w:rsidP="00AD6F17">
            <w:pPr>
              <w:spacing w:line="276" w:lineRule="auto"/>
              <w:jc w:val="center"/>
              <w:rPr>
                <w:rFonts w:cstheme="minorHAnsi"/>
                <w:sz w:val="24"/>
              </w:rPr>
            </w:pPr>
            <w:r w:rsidRPr="0054639B">
              <w:rPr>
                <w:rFonts w:cstheme="minorHAnsi"/>
                <w:sz w:val="24"/>
              </w:rPr>
              <w:t>X</w:t>
            </w:r>
          </w:p>
        </w:tc>
        <w:tc>
          <w:tcPr>
            <w:tcW w:w="816" w:type="dxa"/>
          </w:tcPr>
          <w:p w14:paraId="225DBC31" w14:textId="77777777" w:rsidR="006730E1" w:rsidRPr="0054639B" w:rsidRDefault="006730E1" w:rsidP="00AD6F17">
            <w:pPr>
              <w:spacing w:line="276" w:lineRule="auto"/>
              <w:jc w:val="both"/>
              <w:rPr>
                <w:rFonts w:cstheme="minorHAnsi"/>
                <w:sz w:val="24"/>
              </w:rPr>
            </w:pPr>
          </w:p>
        </w:tc>
        <w:tc>
          <w:tcPr>
            <w:tcW w:w="766" w:type="dxa"/>
          </w:tcPr>
          <w:p w14:paraId="0109619F" w14:textId="77777777" w:rsidR="006730E1" w:rsidRPr="0054639B" w:rsidRDefault="006730E1" w:rsidP="00AD6F17">
            <w:pPr>
              <w:spacing w:line="276" w:lineRule="auto"/>
              <w:jc w:val="both"/>
              <w:rPr>
                <w:rFonts w:cstheme="minorHAnsi"/>
                <w:sz w:val="24"/>
              </w:rPr>
            </w:pPr>
          </w:p>
        </w:tc>
        <w:tc>
          <w:tcPr>
            <w:tcW w:w="816" w:type="dxa"/>
          </w:tcPr>
          <w:p w14:paraId="5FF2BE9E" w14:textId="77777777" w:rsidR="006730E1" w:rsidRPr="0054639B" w:rsidRDefault="006730E1" w:rsidP="00AD6F17">
            <w:pPr>
              <w:spacing w:line="276" w:lineRule="auto"/>
              <w:jc w:val="both"/>
              <w:rPr>
                <w:rFonts w:cstheme="minorHAnsi"/>
                <w:sz w:val="24"/>
              </w:rPr>
            </w:pPr>
          </w:p>
        </w:tc>
        <w:tc>
          <w:tcPr>
            <w:tcW w:w="816" w:type="dxa"/>
          </w:tcPr>
          <w:p w14:paraId="7E879387" w14:textId="77777777" w:rsidR="006730E1" w:rsidRPr="0054639B" w:rsidRDefault="006730E1" w:rsidP="00AD6F17">
            <w:pPr>
              <w:spacing w:line="276" w:lineRule="auto"/>
              <w:jc w:val="both"/>
              <w:rPr>
                <w:rFonts w:cstheme="minorHAnsi"/>
                <w:sz w:val="24"/>
              </w:rPr>
            </w:pPr>
          </w:p>
        </w:tc>
      </w:tr>
      <w:tr w:rsidR="00BD4E5C" w:rsidRPr="0054639B" w14:paraId="2BDE76C2" w14:textId="77777777" w:rsidTr="00BD4E5C">
        <w:trPr>
          <w:trHeight w:val="276"/>
        </w:trPr>
        <w:tc>
          <w:tcPr>
            <w:tcW w:w="5137" w:type="dxa"/>
          </w:tcPr>
          <w:p w14:paraId="03DE05E0" w14:textId="77777777" w:rsidR="00BD4E5C" w:rsidRPr="0054639B" w:rsidRDefault="00BD4E5C" w:rsidP="00AD6F17">
            <w:pPr>
              <w:spacing w:line="276" w:lineRule="auto"/>
              <w:rPr>
                <w:rFonts w:eastAsia="Times New Roman" w:cstheme="minorHAnsi"/>
                <w:bCs/>
                <w:i/>
                <w:iCs/>
                <w:color w:val="002060"/>
                <w:sz w:val="24"/>
              </w:rPr>
            </w:pPr>
            <w:r w:rsidRPr="0054639B">
              <w:rPr>
                <w:rFonts w:cstheme="minorHAnsi"/>
                <w:i/>
                <w:iCs/>
                <w:color w:val="002060"/>
                <w:sz w:val="24"/>
              </w:rPr>
              <w:t>Informer les agents sur le port des EPI, les actions contre les troubles musculosquelettiques, la prévention des risques de chute, …</w:t>
            </w:r>
          </w:p>
        </w:tc>
        <w:tc>
          <w:tcPr>
            <w:tcW w:w="4846" w:type="dxa"/>
            <w:gridSpan w:val="6"/>
            <w:vAlign w:val="center"/>
          </w:tcPr>
          <w:p w14:paraId="36E5E066" w14:textId="22FA3C81" w:rsidR="00BD4E5C" w:rsidRPr="0054639B" w:rsidRDefault="00BD4E5C" w:rsidP="00AD6F17">
            <w:pPr>
              <w:spacing w:line="276" w:lineRule="auto"/>
              <w:jc w:val="center"/>
              <w:rPr>
                <w:rFonts w:cstheme="minorHAnsi"/>
                <w:sz w:val="24"/>
              </w:rPr>
            </w:pPr>
            <w:r w:rsidRPr="0054639B">
              <w:rPr>
                <w:rFonts w:cstheme="minorHAnsi"/>
                <w:sz w:val="24"/>
              </w:rPr>
              <w:t>A l’arrivée d’un nouvel agent et à chaque changement d’équipement (fiches techniques du CDG et des fournisseurs).</w:t>
            </w:r>
          </w:p>
        </w:tc>
      </w:tr>
      <w:tr w:rsidR="00E570CE" w:rsidRPr="0054639B" w14:paraId="153FE333" w14:textId="77777777" w:rsidTr="00E570CE">
        <w:trPr>
          <w:trHeight w:val="276"/>
        </w:trPr>
        <w:tc>
          <w:tcPr>
            <w:tcW w:w="5137" w:type="dxa"/>
          </w:tcPr>
          <w:p w14:paraId="107EB1D1" w14:textId="6D695447" w:rsidR="00E570CE" w:rsidRPr="0054639B" w:rsidRDefault="00E570CE" w:rsidP="00AD6F17">
            <w:pPr>
              <w:spacing w:line="276" w:lineRule="auto"/>
              <w:rPr>
                <w:rFonts w:cstheme="minorHAnsi"/>
                <w:i/>
                <w:iCs/>
                <w:color w:val="002060"/>
                <w:sz w:val="24"/>
              </w:rPr>
            </w:pPr>
            <w:r w:rsidRPr="0054639B">
              <w:rPr>
                <w:rFonts w:cstheme="minorHAnsi"/>
                <w:i/>
                <w:iCs/>
                <w:color w:val="002060"/>
                <w:sz w:val="24"/>
              </w:rPr>
              <w:t>Favoriser le maintien dans l’emploi et aménager les postes de travail</w:t>
            </w:r>
          </w:p>
        </w:tc>
        <w:tc>
          <w:tcPr>
            <w:tcW w:w="4846" w:type="dxa"/>
            <w:gridSpan w:val="6"/>
            <w:vAlign w:val="center"/>
          </w:tcPr>
          <w:p w14:paraId="3D2A27A6" w14:textId="7627DA64" w:rsidR="00E570CE" w:rsidRPr="0054639B" w:rsidRDefault="00E570CE" w:rsidP="00AD6F17">
            <w:pPr>
              <w:spacing w:line="276" w:lineRule="auto"/>
              <w:jc w:val="center"/>
              <w:rPr>
                <w:rFonts w:cstheme="minorHAnsi"/>
                <w:sz w:val="24"/>
              </w:rPr>
            </w:pPr>
            <w:r w:rsidRPr="0054639B">
              <w:rPr>
                <w:rFonts w:cstheme="minorHAnsi"/>
                <w:sz w:val="24"/>
              </w:rPr>
              <w:t>En fonction des nécessités de la collectivité ou de l’établissement public.</w:t>
            </w:r>
          </w:p>
        </w:tc>
      </w:tr>
      <w:tr w:rsidR="006730E1" w:rsidRPr="0054639B" w14:paraId="0E2F8CF3" w14:textId="77777777" w:rsidTr="00BD4E5C">
        <w:trPr>
          <w:trHeight w:val="276"/>
        </w:trPr>
        <w:tc>
          <w:tcPr>
            <w:tcW w:w="5137" w:type="dxa"/>
          </w:tcPr>
          <w:p w14:paraId="520442C0" w14:textId="3A2DA25D" w:rsidR="006730E1" w:rsidRPr="0054639B" w:rsidRDefault="006730E1" w:rsidP="00AD6F17">
            <w:pPr>
              <w:spacing w:line="276" w:lineRule="auto"/>
              <w:rPr>
                <w:rFonts w:cstheme="minorHAnsi"/>
                <w:i/>
                <w:iCs/>
                <w:color w:val="002060"/>
                <w:sz w:val="24"/>
              </w:rPr>
            </w:pPr>
            <w:r w:rsidRPr="0054639B">
              <w:rPr>
                <w:rFonts w:cstheme="minorHAnsi"/>
                <w:i/>
                <w:iCs/>
                <w:color w:val="002060"/>
                <w:sz w:val="24"/>
              </w:rPr>
              <w:t>Rédiger un plan de continuité des services en cas de crise</w:t>
            </w:r>
            <w:r w:rsidR="008B4EB6" w:rsidRPr="0054639B">
              <w:rPr>
                <w:rFonts w:cstheme="minorHAnsi"/>
                <w:i/>
                <w:iCs/>
                <w:color w:val="002060"/>
                <w:sz w:val="24"/>
              </w:rPr>
              <w:t xml:space="preserve"> </w:t>
            </w:r>
          </w:p>
        </w:tc>
        <w:tc>
          <w:tcPr>
            <w:tcW w:w="816" w:type="dxa"/>
          </w:tcPr>
          <w:p w14:paraId="08819EC3" w14:textId="77777777" w:rsidR="006730E1" w:rsidRPr="0054639B" w:rsidRDefault="006730E1" w:rsidP="00AD6F17">
            <w:pPr>
              <w:spacing w:line="276" w:lineRule="auto"/>
              <w:jc w:val="both"/>
              <w:rPr>
                <w:rFonts w:cstheme="minorHAnsi"/>
                <w:sz w:val="24"/>
              </w:rPr>
            </w:pPr>
          </w:p>
        </w:tc>
        <w:tc>
          <w:tcPr>
            <w:tcW w:w="816" w:type="dxa"/>
            <w:vAlign w:val="center"/>
          </w:tcPr>
          <w:p w14:paraId="6FB45E9A" w14:textId="7B1632DC" w:rsidR="006730E1" w:rsidRPr="0054639B" w:rsidRDefault="00BD4E5C" w:rsidP="00AD6F17">
            <w:pPr>
              <w:spacing w:line="276" w:lineRule="auto"/>
              <w:jc w:val="center"/>
              <w:rPr>
                <w:rFonts w:cstheme="minorHAnsi"/>
                <w:sz w:val="24"/>
              </w:rPr>
            </w:pPr>
            <w:r w:rsidRPr="0054639B">
              <w:rPr>
                <w:rFonts w:cstheme="minorHAnsi"/>
                <w:sz w:val="24"/>
              </w:rPr>
              <w:t>X</w:t>
            </w:r>
          </w:p>
        </w:tc>
        <w:tc>
          <w:tcPr>
            <w:tcW w:w="816" w:type="dxa"/>
          </w:tcPr>
          <w:p w14:paraId="759E29E3" w14:textId="32EAAFBD" w:rsidR="006730E1" w:rsidRPr="0054639B" w:rsidRDefault="006730E1" w:rsidP="00AD6F17">
            <w:pPr>
              <w:spacing w:line="276" w:lineRule="auto"/>
              <w:jc w:val="both"/>
              <w:rPr>
                <w:rFonts w:cstheme="minorHAnsi"/>
                <w:sz w:val="24"/>
              </w:rPr>
            </w:pPr>
          </w:p>
        </w:tc>
        <w:tc>
          <w:tcPr>
            <w:tcW w:w="766" w:type="dxa"/>
          </w:tcPr>
          <w:p w14:paraId="4FB9D1B1" w14:textId="77777777" w:rsidR="006730E1" w:rsidRPr="0054639B" w:rsidRDefault="006730E1" w:rsidP="00AD6F17">
            <w:pPr>
              <w:spacing w:line="276" w:lineRule="auto"/>
              <w:jc w:val="both"/>
              <w:rPr>
                <w:rFonts w:cstheme="minorHAnsi"/>
                <w:sz w:val="24"/>
              </w:rPr>
            </w:pPr>
          </w:p>
        </w:tc>
        <w:tc>
          <w:tcPr>
            <w:tcW w:w="816" w:type="dxa"/>
          </w:tcPr>
          <w:p w14:paraId="26AE4041" w14:textId="77777777" w:rsidR="006730E1" w:rsidRPr="0054639B" w:rsidRDefault="006730E1" w:rsidP="00AD6F17">
            <w:pPr>
              <w:spacing w:line="276" w:lineRule="auto"/>
              <w:jc w:val="both"/>
              <w:rPr>
                <w:rFonts w:cstheme="minorHAnsi"/>
                <w:sz w:val="24"/>
              </w:rPr>
            </w:pPr>
          </w:p>
        </w:tc>
        <w:tc>
          <w:tcPr>
            <w:tcW w:w="816" w:type="dxa"/>
          </w:tcPr>
          <w:p w14:paraId="05E3C5FF" w14:textId="77777777" w:rsidR="006730E1" w:rsidRPr="0054639B" w:rsidRDefault="006730E1" w:rsidP="00AD6F17">
            <w:pPr>
              <w:spacing w:line="276" w:lineRule="auto"/>
              <w:jc w:val="both"/>
              <w:rPr>
                <w:rFonts w:cstheme="minorHAnsi"/>
                <w:sz w:val="24"/>
              </w:rPr>
            </w:pPr>
          </w:p>
        </w:tc>
      </w:tr>
      <w:tr w:rsidR="006730E1" w:rsidRPr="0054639B" w14:paraId="594872CA" w14:textId="77777777" w:rsidTr="00BD4E5C">
        <w:trPr>
          <w:trHeight w:val="276"/>
        </w:trPr>
        <w:tc>
          <w:tcPr>
            <w:tcW w:w="5137" w:type="dxa"/>
          </w:tcPr>
          <w:p w14:paraId="488A48CC" w14:textId="77777777" w:rsidR="006730E1" w:rsidRPr="0054639B" w:rsidRDefault="006730E1" w:rsidP="00AD6F17">
            <w:pPr>
              <w:spacing w:line="276" w:lineRule="auto"/>
              <w:rPr>
                <w:rFonts w:cstheme="minorHAnsi"/>
                <w:i/>
                <w:iCs/>
                <w:color w:val="002060"/>
                <w:sz w:val="24"/>
              </w:rPr>
            </w:pPr>
            <w:r w:rsidRPr="0054639B">
              <w:rPr>
                <w:rFonts w:cstheme="minorHAnsi"/>
                <w:i/>
                <w:iCs/>
                <w:color w:val="002060"/>
                <w:sz w:val="24"/>
              </w:rPr>
              <w:t>Mettre en place une procédure d’accueil des nouveaux arrivants</w:t>
            </w:r>
          </w:p>
        </w:tc>
        <w:tc>
          <w:tcPr>
            <w:tcW w:w="816" w:type="dxa"/>
          </w:tcPr>
          <w:p w14:paraId="7C1790A6" w14:textId="77777777" w:rsidR="006730E1" w:rsidRPr="0054639B" w:rsidRDefault="006730E1" w:rsidP="00AD6F17">
            <w:pPr>
              <w:spacing w:line="276" w:lineRule="auto"/>
              <w:jc w:val="both"/>
              <w:rPr>
                <w:rFonts w:cstheme="minorHAnsi"/>
                <w:sz w:val="24"/>
              </w:rPr>
            </w:pPr>
          </w:p>
        </w:tc>
        <w:tc>
          <w:tcPr>
            <w:tcW w:w="816" w:type="dxa"/>
          </w:tcPr>
          <w:p w14:paraId="2F1528A4" w14:textId="77777777" w:rsidR="006730E1" w:rsidRPr="0054639B" w:rsidRDefault="006730E1" w:rsidP="00AD6F17">
            <w:pPr>
              <w:spacing w:line="276" w:lineRule="auto"/>
              <w:jc w:val="both"/>
              <w:rPr>
                <w:rFonts w:cstheme="minorHAnsi"/>
                <w:sz w:val="24"/>
              </w:rPr>
            </w:pPr>
          </w:p>
        </w:tc>
        <w:tc>
          <w:tcPr>
            <w:tcW w:w="816" w:type="dxa"/>
            <w:vAlign w:val="center"/>
          </w:tcPr>
          <w:p w14:paraId="59C4EAA0" w14:textId="0C10C9B1" w:rsidR="006730E1" w:rsidRPr="0054639B" w:rsidRDefault="00BD4E5C" w:rsidP="00AD6F17">
            <w:pPr>
              <w:spacing w:line="276" w:lineRule="auto"/>
              <w:jc w:val="center"/>
              <w:rPr>
                <w:rFonts w:cstheme="minorHAnsi"/>
                <w:sz w:val="24"/>
              </w:rPr>
            </w:pPr>
            <w:r w:rsidRPr="0054639B">
              <w:rPr>
                <w:rFonts w:cstheme="minorHAnsi"/>
                <w:sz w:val="24"/>
              </w:rPr>
              <w:t>X</w:t>
            </w:r>
          </w:p>
        </w:tc>
        <w:tc>
          <w:tcPr>
            <w:tcW w:w="766" w:type="dxa"/>
          </w:tcPr>
          <w:p w14:paraId="7269EE2A" w14:textId="77777777" w:rsidR="006730E1" w:rsidRPr="0054639B" w:rsidRDefault="006730E1" w:rsidP="00AD6F17">
            <w:pPr>
              <w:spacing w:line="276" w:lineRule="auto"/>
              <w:jc w:val="both"/>
              <w:rPr>
                <w:rFonts w:cstheme="minorHAnsi"/>
                <w:sz w:val="24"/>
              </w:rPr>
            </w:pPr>
          </w:p>
        </w:tc>
        <w:tc>
          <w:tcPr>
            <w:tcW w:w="816" w:type="dxa"/>
          </w:tcPr>
          <w:p w14:paraId="64E2ACA1" w14:textId="77777777" w:rsidR="006730E1" w:rsidRPr="0054639B" w:rsidRDefault="006730E1" w:rsidP="00AD6F17">
            <w:pPr>
              <w:spacing w:line="276" w:lineRule="auto"/>
              <w:jc w:val="both"/>
              <w:rPr>
                <w:rFonts w:cstheme="minorHAnsi"/>
                <w:sz w:val="24"/>
              </w:rPr>
            </w:pPr>
          </w:p>
        </w:tc>
        <w:tc>
          <w:tcPr>
            <w:tcW w:w="816" w:type="dxa"/>
          </w:tcPr>
          <w:p w14:paraId="67058191" w14:textId="77777777" w:rsidR="006730E1" w:rsidRPr="0054639B" w:rsidRDefault="006730E1" w:rsidP="00AD6F17">
            <w:pPr>
              <w:spacing w:line="276" w:lineRule="auto"/>
              <w:jc w:val="both"/>
              <w:rPr>
                <w:rFonts w:cstheme="minorHAnsi"/>
                <w:sz w:val="24"/>
              </w:rPr>
            </w:pPr>
          </w:p>
        </w:tc>
      </w:tr>
    </w:tbl>
    <w:p w14:paraId="6D014A26" w14:textId="67662546" w:rsidR="008B4EB6" w:rsidRPr="0054639B" w:rsidRDefault="008B4EB6" w:rsidP="00AD6F17">
      <w:pPr>
        <w:spacing w:line="276" w:lineRule="auto"/>
        <w:rPr>
          <w:rFonts w:cstheme="minorHAnsi"/>
          <w:b/>
          <w:bCs/>
          <w:sz w:val="24"/>
        </w:rPr>
      </w:pPr>
    </w:p>
    <w:p w14:paraId="54B0D66E" w14:textId="77777777" w:rsidR="009B59D7" w:rsidRPr="0054639B" w:rsidRDefault="009B59D7" w:rsidP="00AD6F17">
      <w:pPr>
        <w:rPr>
          <w:rFonts w:cstheme="minorHAnsi"/>
          <w:b/>
          <w:bCs/>
          <w:sz w:val="24"/>
        </w:rPr>
      </w:pPr>
    </w:p>
    <w:p w14:paraId="6A4B6DE7" w14:textId="3E155299" w:rsidR="00BD4E5C" w:rsidRPr="0054639B" w:rsidRDefault="006730E1" w:rsidP="00B65F3E">
      <w:pPr>
        <w:pStyle w:val="Titre2"/>
      </w:pPr>
      <w:bookmarkStart w:id="22" w:name="_Toc66889986"/>
      <w:r w:rsidRPr="0054639B">
        <w:t>EGALITE PROFESSIONNELLE</w:t>
      </w:r>
      <w:bookmarkEnd w:id="22"/>
    </w:p>
    <w:p w14:paraId="530E8FFF" w14:textId="77777777" w:rsidR="00BD4E5C" w:rsidRPr="0054639B" w:rsidRDefault="00BD4E5C" w:rsidP="00B65F3E">
      <w:pPr>
        <w:pStyle w:val="Titre"/>
        <w:numPr>
          <w:ilvl w:val="0"/>
          <w:numId w:val="0"/>
        </w:numPr>
        <w:ind w:left="1068"/>
      </w:pPr>
    </w:p>
    <w:p w14:paraId="2B7C57B2" w14:textId="231B52FD" w:rsidR="006730E1" w:rsidRPr="0054639B" w:rsidRDefault="006730E1" w:rsidP="00AD6F17">
      <w:pPr>
        <w:spacing w:line="276" w:lineRule="auto"/>
        <w:rPr>
          <w:rFonts w:cstheme="minorHAnsi"/>
          <w:sz w:val="24"/>
        </w:rPr>
      </w:pPr>
      <w:r w:rsidRPr="0054639B">
        <w:rPr>
          <w:rFonts w:cstheme="minorHAnsi"/>
          <w:sz w:val="24"/>
        </w:rPr>
        <w:t xml:space="preserve">Figurant parmi les six titres de la loi de transformation de la fonction publique, l’égalité Femmes-Hommes doit être une préoccupation majeure. </w:t>
      </w:r>
    </w:p>
    <w:p w14:paraId="5FF57A6A" w14:textId="77777777" w:rsidR="009B59D7" w:rsidRPr="0054639B" w:rsidRDefault="009B59D7" w:rsidP="00AD6F17">
      <w:pPr>
        <w:spacing w:line="276" w:lineRule="auto"/>
        <w:rPr>
          <w:rFonts w:cstheme="minorHAnsi"/>
          <w:sz w:val="24"/>
        </w:rPr>
      </w:pPr>
    </w:p>
    <w:p w14:paraId="5C3D0C4C" w14:textId="644043AD" w:rsidR="006730E1" w:rsidRPr="0054639B" w:rsidRDefault="006730E1" w:rsidP="00B65F3E">
      <w:pPr>
        <w:pStyle w:val="Titre3"/>
      </w:pPr>
      <w:bookmarkStart w:id="23" w:name="_Toc66889987"/>
      <w:r w:rsidRPr="0054639B">
        <w:t>Les chiffres clés de la collectivité</w:t>
      </w:r>
      <w:r w:rsidR="009B59D7" w:rsidRPr="0054639B">
        <w:t> :</w:t>
      </w:r>
      <w:bookmarkEnd w:id="23"/>
      <w:r w:rsidR="009B59D7" w:rsidRPr="0054639B">
        <w:t xml:space="preserve"> </w:t>
      </w:r>
    </w:p>
    <w:p w14:paraId="2D0DA823" w14:textId="564D4345" w:rsidR="006730E1" w:rsidRPr="0054639B" w:rsidRDefault="006730E1" w:rsidP="00AD6F17">
      <w:pPr>
        <w:spacing w:after="0" w:line="276" w:lineRule="auto"/>
        <w:rPr>
          <w:rFonts w:cstheme="minorHAnsi"/>
          <w:bCs/>
          <w:i/>
          <w:color w:val="002060"/>
          <w:sz w:val="24"/>
        </w:rPr>
      </w:pPr>
      <w:r w:rsidRPr="0054639B">
        <w:rPr>
          <w:rFonts w:cstheme="minorHAnsi"/>
          <w:bCs/>
          <w:i/>
          <w:color w:val="002060"/>
          <w:sz w:val="24"/>
        </w:rPr>
        <w:t>Synthèse du bilan social pour obtenir les chiffres essentiels :</w:t>
      </w:r>
    </w:p>
    <w:p w14:paraId="6D1A92C5" w14:textId="77777777" w:rsidR="009B59D7" w:rsidRPr="0054639B" w:rsidRDefault="009B59D7" w:rsidP="00AD6F17">
      <w:pPr>
        <w:spacing w:after="0" w:line="276" w:lineRule="auto"/>
        <w:rPr>
          <w:rFonts w:cstheme="minorHAnsi"/>
          <w:bCs/>
          <w:i/>
          <w:color w:val="002060"/>
          <w:sz w:val="24"/>
        </w:rPr>
      </w:pPr>
    </w:p>
    <w:p w14:paraId="7FF80919" w14:textId="7817A0BA" w:rsidR="006730E1" w:rsidRPr="0054639B" w:rsidRDefault="006730E1" w:rsidP="00AD6F17">
      <w:pPr>
        <w:pStyle w:val="Paragraphedeliste"/>
        <w:numPr>
          <w:ilvl w:val="0"/>
          <w:numId w:val="9"/>
        </w:numPr>
        <w:spacing w:after="0"/>
        <w:rPr>
          <w:rFonts w:asciiTheme="minorHAnsi" w:hAnsiTheme="minorHAnsi" w:cstheme="minorHAnsi"/>
          <w:bCs/>
          <w:i/>
          <w:color w:val="002060"/>
          <w:sz w:val="24"/>
        </w:rPr>
      </w:pPr>
      <w:r w:rsidRPr="0054639B">
        <w:rPr>
          <w:rFonts w:asciiTheme="minorHAnsi" w:hAnsiTheme="minorHAnsi" w:cstheme="minorHAnsi"/>
          <w:bCs/>
          <w:i/>
          <w:color w:val="002060"/>
          <w:sz w:val="24"/>
        </w:rPr>
        <w:t>Répartition par genre et par statut des agents</w:t>
      </w:r>
      <w:r w:rsidR="009B59D7" w:rsidRPr="0054639B">
        <w:rPr>
          <w:rFonts w:asciiTheme="minorHAnsi" w:hAnsiTheme="minorHAnsi" w:cstheme="minorHAnsi"/>
          <w:bCs/>
          <w:i/>
          <w:color w:val="002060"/>
          <w:sz w:val="24"/>
        </w:rPr>
        <w:t xml:space="preserve"> </w:t>
      </w:r>
      <w:r w:rsidRPr="0054639B">
        <w:rPr>
          <w:rFonts w:asciiTheme="minorHAnsi" w:hAnsiTheme="minorHAnsi" w:cstheme="minorHAnsi"/>
          <w:bCs/>
          <w:i/>
          <w:color w:val="002060"/>
          <w:sz w:val="24"/>
        </w:rPr>
        <w:t xml:space="preserve">; </w:t>
      </w:r>
    </w:p>
    <w:p w14:paraId="06F3E964" w14:textId="77777777" w:rsidR="009B59D7" w:rsidRPr="0054639B" w:rsidRDefault="009B59D7" w:rsidP="00AD6F17">
      <w:pPr>
        <w:pStyle w:val="Paragraphedeliste"/>
        <w:jc w:val="both"/>
        <w:rPr>
          <w:rFonts w:asciiTheme="minorHAnsi" w:hAnsiTheme="minorHAnsi" w:cstheme="minorHAnsi"/>
          <w:color w:val="2F5496" w:themeColor="accent1" w:themeShade="BF"/>
          <w:sz w:val="24"/>
          <w:szCs w:val="24"/>
        </w:rPr>
      </w:pPr>
    </w:p>
    <w:p w14:paraId="3AC2E2F4" w14:textId="77777777" w:rsidR="006730E1" w:rsidRPr="0054639B" w:rsidRDefault="006730E1" w:rsidP="00B65F3E">
      <w:pPr>
        <w:pStyle w:val="Titre3"/>
      </w:pPr>
      <w:bookmarkStart w:id="24" w:name="_Toc66889988"/>
      <w:r w:rsidRPr="0054639B">
        <w:t>Comparaison avec les années précédentes / éléments d’analyse :</w:t>
      </w:r>
      <w:bookmarkEnd w:id="24"/>
      <w:r w:rsidRPr="0054639B">
        <w:t xml:space="preserve"> </w:t>
      </w:r>
    </w:p>
    <w:p w14:paraId="61897D49" w14:textId="73BD4017" w:rsidR="006730E1" w:rsidRPr="0054639B" w:rsidRDefault="006730E1" w:rsidP="00AD6F17">
      <w:pPr>
        <w:spacing w:after="0" w:line="276" w:lineRule="auto"/>
        <w:rPr>
          <w:rFonts w:cstheme="minorHAnsi"/>
          <w:bCs/>
          <w:i/>
          <w:color w:val="002060"/>
          <w:sz w:val="24"/>
        </w:rPr>
      </w:pPr>
      <w:r w:rsidRPr="0054639B">
        <w:rPr>
          <w:rFonts w:cstheme="minorHAnsi"/>
          <w:bCs/>
          <w:i/>
          <w:color w:val="002060"/>
          <w:sz w:val="24"/>
        </w:rPr>
        <w:t xml:space="preserve">Réaliser une comparaison avec les chiffres des années précédentes pour mesurer l’évolution des données chiffrée (si critère pris en compte). </w:t>
      </w:r>
    </w:p>
    <w:p w14:paraId="25C740E2" w14:textId="1F6B373C" w:rsidR="009B59D7" w:rsidRPr="0054639B" w:rsidRDefault="006730E1" w:rsidP="00AD6F17">
      <w:pPr>
        <w:tabs>
          <w:tab w:val="left" w:pos="7797"/>
        </w:tabs>
        <w:spacing w:after="0" w:line="276" w:lineRule="auto"/>
        <w:rPr>
          <w:rFonts w:cstheme="minorHAnsi"/>
          <w:bCs/>
          <w:i/>
          <w:color w:val="002060"/>
          <w:sz w:val="24"/>
        </w:rPr>
      </w:pPr>
      <w:r w:rsidRPr="0054639B">
        <w:rPr>
          <w:rFonts w:cstheme="minorHAnsi"/>
          <w:bCs/>
          <w:i/>
          <w:color w:val="002060"/>
          <w:sz w:val="24"/>
        </w:rPr>
        <w:t xml:space="preserve">Mettre en avant les éléments remarquables issus de l’analyse portant sur l’égalité professionnelle : </w:t>
      </w:r>
    </w:p>
    <w:p w14:paraId="0939C563" w14:textId="49FE37AA" w:rsidR="00E97B69" w:rsidRPr="0054639B" w:rsidRDefault="006730E1" w:rsidP="00AD6F17">
      <w:pPr>
        <w:pStyle w:val="Paragraphedeliste"/>
        <w:numPr>
          <w:ilvl w:val="0"/>
          <w:numId w:val="9"/>
        </w:numPr>
        <w:spacing w:after="0"/>
        <w:jc w:val="both"/>
        <w:rPr>
          <w:rFonts w:asciiTheme="minorHAnsi" w:eastAsia="Times New Roman" w:hAnsiTheme="minorHAnsi" w:cstheme="minorHAnsi"/>
          <w:bCs/>
          <w:i/>
          <w:color w:val="002060"/>
          <w:sz w:val="28"/>
          <w:szCs w:val="28"/>
          <w:lang w:eastAsia="fr-FR"/>
        </w:rPr>
      </w:pPr>
      <w:r w:rsidRPr="0054639B">
        <w:rPr>
          <w:rFonts w:asciiTheme="minorHAnsi" w:eastAsia="Times New Roman" w:hAnsiTheme="minorHAnsi" w:cstheme="minorHAnsi"/>
          <w:bCs/>
          <w:i/>
          <w:color w:val="002060"/>
          <w:sz w:val="24"/>
          <w:szCs w:val="24"/>
          <w:lang w:eastAsia="fr-FR"/>
        </w:rPr>
        <w:t>La collectivité a-t-elle déjà entrepris des actions ou est-ce la première étude sur le sujet?</w:t>
      </w:r>
    </w:p>
    <w:p w14:paraId="35931102" w14:textId="2D24E70A" w:rsidR="009B59D7" w:rsidRPr="0054639B" w:rsidRDefault="009B59D7" w:rsidP="00AD6F17">
      <w:pPr>
        <w:spacing w:after="0" w:line="276" w:lineRule="auto"/>
        <w:rPr>
          <w:rFonts w:cstheme="minorHAnsi"/>
          <w:bCs/>
          <w:i/>
          <w:color w:val="2F5496" w:themeColor="accent1" w:themeShade="BF"/>
          <w:sz w:val="28"/>
          <w:szCs w:val="28"/>
        </w:rPr>
      </w:pPr>
    </w:p>
    <w:p w14:paraId="579FBAEB" w14:textId="25D2A16A" w:rsidR="002E16D0" w:rsidRDefault="002E16D0" w:rsidP="00AD6F17">
      <w:pPr>
        <w:spacing w:after="0" w:line="276" w:lineRule="auto"/>
        <w:rPr>
          <w:rFonts w:cstheme="minorHAnsi"/>
          <w:iCs/>
          <w:color w:val="000000" w:themeColor="text1"/>
          <w:sz w:val="28"/>
          <w:szCs w:val="28"/>
        </w:rPr>
      </w:pPr>
    </w:p>
    <w:p w14:paraId="6C56703D" w14:textId="77777777" w:rsidR="002E16D0" w:rsidRPr="007143E9" w:rsidRDefault="002E16D0" w:rsidP="00AD6F17">
      <w:pPr>
        <w:spacing w:after="0" w:line="276" w:lineRule="auto"/>
        <w:rPr>
          <w:rFonts w:cstheme="minorHAnsi"/>
          <w:iCs/>
          <w:color w:val="000000" w:themeColor="text1"/>
          <w:sz w:val="28"/>
          <w:szCs w:val="28"/>
        </w:rPr>
      </w:pPr>
    </w:p>
    <w:p w14:paraId="6E79108F" w14:textId="77777777" w:rsidR="006730E1" w:rsidRPr="0054639B" w:rsidRDefault="006730E1" w:rsidP="00B65F3E">
      <w:pPr>
        <w:pStyle w:val="Titre3"/>
      </w:pPr>
      <w:bookmarkStart w:id="25" w:name="_Toc66889989"/>
      <w:r w:rsidRPr="0054639B">
        <w:t>Stratégie générale de la collectivité ou de l’établissement public :</w:t>
      </w:r>
      <w:bookmarkEnd w:id="25"/>
      <w:r w:rsidRPr="0054639B">
        <w:t xml:space="preserve"> </w:t>
      </w:r>
    </w:p>
    <w:p w14:paraId="357D41C0" w14:textId="77A9830C" w:rsidR="006730E1" w:rsidRPr="0054639B" w:rsidRDefault="006730E1" w:rsidP="00AD6F17">
      <w:pPr>
        <w:spacing w:line="276" w:lineRule="auto"/>
        <w:rPr>
          <w:rFonts w:cstheme="minorHAnsi"/>
          <w:color w:val="2E74B5" w:themeColor="accent5" w:themeShade="BF"/>
          <w:sz w:val="24"/>
        </w:rPr>
      </w:pPr>
      <w:r w:rsidRPr="0054639B">
        <w:rPr>
          <w:rFonts w:cstheme="minorHAnsi"/>
          <w:sz w:val="24"/>
        </w:rPr>
        <w:t>Actions / Démarches / Projets sur les 6 prochaines années</w:t>
      </w:r>
      <w:r w:rsidR="002E16D0">
        <w:rPr>
          <w:rFonts w:cstheme="minorHAnsi"/>
          <w:sz w:val="24"/>
        </w:rPr>
        <w:t xml:space="preserve"> : </w:t>
      </w:r>
    </w:p>
    <w:tbl>
      <w:tblPr>
        <w:tblStyle w:val="Grilledutableau"/>
        <w:tblpPr w:leftFromText="141" w:rightFromText="141" w:vertAnchor="text" w:horzAnchor="margin" w:tblpXSpec="center" w:tblpY="425"/>
        <w:tblW w:w="9983" w:type="dxa"/>
        <w:tblLook w:val="04A0" w:firstRow="1" w:lastRow="0" w:firstColumn="1" w:lastColumn="0" w:noHBand="0" w:noVBand="1"/>
      </w:tblPr>
      <w:tblGrid>
        <w:gridCol w:w="5137"/>
        <w:gridCol w:w="816"/>
        <w:gridCol w:w="816"/>
        <w:gridCol w:w="816"/>
        <w:gridCol w:w="766"/>
        <w:gridCol w:w="816"/>
        <w:gridCol w:w="816"/>
      </w:tblGrid>
      <w:tr w:rsidR="006730E1" w:rsidRPr="0054639B" w14:paraId="5D8FF00F" w14:textId="77777777" w:rsidTr="00E914EA">
        <w:tc>
          <w:tcPr>
            <w:tcW w:w="5137" w:type="dxa"/>
          </w:tcPr>
          <w:p w14:paraId="215029B6" w14:textId="77777777" w:rsidR="006730E1" w:rsidRPr="0054639B" w:rsidRDefault="006730E1" w:rsidP="00AD6F17">
            <w:pPr>
              <w:spacing w:line="276" w:lineRule="auto"/>
              <w:jc w:val="center"/>
              <w:rPr>
                <w:rFonts w:cstheme="minorHAnsi"/>
                <w:sz w:val="24"/>
              </w:rPr>
            </w:pPr>
            <w:r w:rsidRPr="0054639B">
              <w:rPr>
                <w:rFonts w:cstheme="minorHAnsi"/>
                <w:sz w:val="24"/>
              </w:rPr>
              <w:t>PLAN PLURIANNUEL</w:t>
            </w:r>
          </w:p>
        </w:tc>
        <w:tc>
          <w:tcPr>
            <w:tcW w:w="816" w:type="dxa"/>
          </w:tcPr>
          <w:p w14:paraId="1B5CDF1F" w14:textId="77777777" w:rsidR="006730E1" w:rsidRPr="0054639B" w:rsidRDefault="006730E1" w:rsidP="00AD6F17">
            <w:pPr>
              <w:spacing w:line="276" w:lineRule="auto"/>
              <w:jc w:val="center"/>
              <w:rPr>
                <w:rFonts w:cstheme="minorHAnsi"/>
                <w:sz w:val="24"/>
              </w:rPr>
            </w:pPr>
            <w:r w:rsidRPr="0054639B">
              <w:rPr>
                <w:rFonts w:cstheme="minorHAnsi"/>
                <w:sz w:val="24"/>
              </w:rPr>
              <w:t>2021</w:t>
            </w:r>
          </w:p>
        </w:tc>
        <w:tc>
          <w:tcPr>
            <w:tcW w:w="816" w:type="dxa"/>
          </w:tcPr>
          <w:p w14:paraId="54E85DFC" w14:textId="77777777" w:rsidR="006730E1" w:rsidRPr="0054639B" w:rsidRDefault="006730E1" w:rsidP="00AD6F17">
            <w:pPr>
              <w:spacing w:line="276" w:lineRule="auto"/>
              <w:jc w:val="center"/>
              <w:rPr>
                <w:rFonts w:cstheme="minorHAnsi"/>
                <w:sz w:val="24"/>
              </w:rPr>
            </w:pPr>
            <w:r w:rsidRPr="0054639B">
              <w:rPr>
                <w:rFonts w:cstheme="minorHAnsi"/>
                <w:sz w:val="24"/>
              </w:rPr>
              <w:t>2022</w:t>
            </w:r>
          </w:p>
        </w:tc>
        <w:tc>
          <w:tcPr>
            <w:tcW w:w="816" w:type="dxa"/>
          </w:tcPr>
          <w:p w14:paraId="716A6F73" w14:textId="77777777" w:rsidR="006730E1" w:rsidRPr="0054639B" w:rsidRDefault="006730E1" w:rsidP="00AD6F17">
            <w:pPr>
              <w:spacing w:line="276" w:lineRule="auto"/>
              <w:jc w:val="center"/>
              <w:rPr>
                <w:rFonts w:cstheme="minorHAnsi"/>
                <w:sz w:val="24"/>
              </w:rPr>
            </w:pPr>
            <w:r w:rsidRPr="0054639B">
              <w:rPr>
                <w:rFonts w:cstheme="minorHAnsi"/>
                <w:sz w:val="24"/>
              </w:rPr>
              <w:t>2023</w:t>
            </w:r>
          </w:p>
        </w:tc>
        <w:tc>
          <w:tcPr>
            <w:tcW w:w="766" w:type="dxa"/>
          </w:tcPr>
          <w:p w14:paraId="1B4285FE" w14:textId="77777777" w:rsidR="006730E1" w:rsidRPr="0054639B" w:rsidRDefault="006730E1" w:rsidP="00AD6F17">
            <w:pPr>
              <w:spacing w:line="276" w:lineRule="auto"/>
              <w:jc w:val="center"/>
              <w:rPr>
                <w:rFonts w:cstheme="minorHAnsi"/>
                <w:sz w:val="24"/>
              </w:rPr>
            </w:pPr>
            <w:r w:rsidRPr="0054639B">
              <w:rPr>
                <w:rFonts w:cstheme="minorHAnsi"/>
                <w:sz w:val="24"/>
              </w:rPr>
              <w:t>2024</w:t>
            </w:r>
          </w:p>
        </w:tc>
        <w:tc>
          <w:tcPr>
            <w:tcW w:w="816" w:type="dxa"/>
          </w:tcPr>
          <w:p w14:paraId="621B1473" w14:textId="77777777" w:rsidR="006730E1" w:rsidRPr="0054639B" w:rsidRDefault="006730E1" w:rsidP="00AD6F17">
            <w:pPr>
              <w:spacing w:line="276" w:lineRule="auto"/>
              <w:jc w:val="center"/>
              <w:rPr>
                <w:rFonts w:cstheme="minorHAnsi"/>
                <w:sz w:val="24"/>
              </w:rPr>
            </w:pPr>
            <w:r w:rsidRPr="0054639B">
              <w:rPr>
                <w:rFonts w:cstheme="minorHAnsi"/>
                <w:sz w:val="24"/>
              </w:rPr>
              <w:t>2025</w:t>
            </w:r>
          </w:p>
        </w:tc>
        <w:tc>
          <w:tcPr>
            <w:tcW w:w="816" w:type="dxa"/>
          </w:tcPr>
          <w:p w14:paraId="43EC5BF0" w14:textId="77777777" w:rsidR="006730E1" w:rsidRPr="0054639B" w:rsidRDefault="006730E1" w:rsidP="00AD6F17">
            <w:pPr>
              <w:spacing w:line="276" w:lineRule="auto"/>
              <w:jc w:val="center"/>
              <w:rPr>
                <w:rFonts w:cstheme="minorHAnsi"/>
                <w:sz w:val="24"/>
              </w:rPr>
            </w:pPr>
            <w:r w:rsidRPr="0054639B">
              <w:rPr>
                <w:rFonts w:cstheme="minorHAnsi"/>
                <w:sz w:val="24"/>
              </w:rPr>
              <w:t>2026</w:t>
            </w:r>
          </w:p>
        </w:tc>
      </w:tr>
      <w:tr w:rsidR="006730E1" w:rsidRPr="0054639B" w14:paraId="12AAC3D7" w14:textId="77777777" w:rsidTr="00E914EA">
        <w:tc>
          <w:tcPr>
            <w:tcW w:w="5137" w:type="dxa"/>
          </w:tcPr>
          <w:p w14:paraId="75F96289" w14:textId="034F32E8" w:rsidR="006730E1" w:rsidRPr="0054639B" w:rsidRDefault="006730E1" w:rsidP="00AD6F17">
            <w:pPr>
              <w:spacing w:line="276" w:lineRule="auto"/>
              <w:rPr>
                <w:rFonts w:cstheme="minorHAnsi"/>
                <w:i/>
                <w:iCs/>
                <w:color w:val="2F5496" w:themeColor="accent1" w:themeShade="BF"/>
                <w:sz w:val="24"/>
              </w:rPr>
            </w:pPr>
            <w:r w:rsidRPr="0054639B">
              <w:rPr>
                <w:rFonts w:cstheme="minorHAnsi"/>
                <w:i/>
                <w:iCs/>
                <w:color w:val="002060"/>
                <w:sz w:val="24"/>
              </w:rPr>
              <w:t>Sensibiliser les agents sur l’égalité professionnelle</w:t>
            </w:r>
            <w:r w:rsidR="002C3D5D">
              <w:rPr>
                <w:rFonts w:cstheme="minorHAnsi"/>
                <w:i/>
                <w:iCs/>
                <w:color w:val="002060"/>
                <w:sz w:val="24"/>
              </w:rPr>
              <w:t xml:space="preserve"> femmes/hommes </w:t>
            </w:r>
            <w:r w:rsidRPr="0054639B">
              <w:rPr>
                <w:rFonts w:cstheme="minorHAnsi"/>
                <w:i/>
                <w:iCs/>
                <w:color w:val="002060"/>
                <w:sz w:val="24"/>
              </w:rPr>
              <w:t>(campagne de communication interne)</w:t>
            </w:r>
          </w:p>
        </w:tc>
        <w:tc>
          <w:tcPr>
            <w:tcW w:w="816" w:type="dxa"/>
            <w:vAlign w:val="center"/>
          </w:tcPr>
          <w:p w14:paraId="7B4621F8" w14:textId="2277F9C2" w:rsidR="006730E1" w:rsidRPr="0054639B" w:rsidRDefault="00BD4E5C" w:rsidP="00AD6F17">
            <w:pPr>
              <w:spacing w:line="276" w:lineRule="auto"/>
              <w:jc w:val="center"/>
              <w:rPr>
                <w:rFonts w:cstheme="minorHAnsi"/>
                <w:sz w:val="24"/>
              </w:rPr>
            </w:pPr>
            <w:r w:rsidRPr="0054639B">
              <w:rPr>
                <w:rFonts w:cstheme="minorHAnsi"/>
                <w:sz w:val="24"/>
              </w:rPr>
              <w:t>X</w:t>
            </w:r>
          </w:p>
        </w:tc>
        <w:tc>
          <w:tcPr>
            <w:tcW w:w="816" w:type="dxa"/>
          </w:tcPr>
          <w:p w14:paraId="4C921F34" w14:textId="77777777" w:rsidR="006730E1" w:rsidRPr="0054639B" w:rsidRDefault="006730E1" w:rsidP="00AD6F17">
            <w:pPr>
              <w:spacing w:line="276" w:lineRule="auto"/>
              <w:jc w:val="both"/>
              <w:rPr>
                <w:rFonts w:cstheme="minorHAnsi"/>
                <w:sz w:val="24"/>
              </w:rPr>
            </w:pPr>
          </w:p>
        </w:tc>
        <w:tc>
          <w:tcPr>
            <w:tcW w:w="816" w:type="dxa"/>
          </w:tcPr>
          <w:p w14:paraId="1CC3EE53" w14:textId="77777777" w:rsidR="006730E1" w:rsidRPr="0054639B" w:rsidRDefault="006730E1" w:rsidP="00AD6F17">
            <w:pPr>
              <w:spacing w:line="276" w:lineRule="auto"/>
              <w:jc w:val="both"/>
              <w:rPr>
                <w:rFonts w:cstheme="minorHAnsi"/>
                <w:sz w:val="24"/>
              </w:rPr>
            </w:pPr>
          </w:p>
        </w:tc>
        <w:tc>
          <w:tcPr>
            <w:tcW w:w="766" w:type="dxa"/>
          </w:tcPr>
          <w:p w14:paraId="239AB73A" w14:textId="77777777" w:rsidR="006730E1" w:rsidRPr="0054639B" w:rsidRDefault="006730E1" w:rsidP="00AD6F17">
            <w:pPr>
              <w:spacing w:line="276" w:lineRule="auto"/>
              <w:jc w:val="both"/>
              <w:rPr>
                <w:rFonts w:cstheme="minorHAnsi"/>
                <w:sz w:val="24"/>
              </w:rPr>
            </w:pPr>
          </w:p>
        </w:tc>
        <w:tc>
          <w:tcPr>
            <w:tcW w:w="816" w:type="dxa"/>
          </w:tcPr>
          <w:p w14:paraId="0173F415" w14:textId="77777777" w:rsidR="006730E1" w:rsidRPr="0054639B" w:rsidRDefault="006730E1" w:rsidP="00AD6F17">
            <w:pPr>
              <w:spacing w:line="276" w:lineRule="auto"/>
              <w:jc w:val="both"/>
              <w:rPr>
                <w:rFonts w:cstheme="minorHAnsi"/>
                <w:sz w:val="24"/>
              </w:rPr>
            </w:pPr>
          </w:p>
        </w:tc>
        <w:tc>
          <w:tcPr>
            <w:tcW w:w="816" w:type="dxa"/>
          </w:tcPr>
          <w:p w14:paraId="58676C18" w14:textId="77777777" w:rsidR="006730E1" w:rsidRPr="0054639B" w:rsidRDefault="006730E1" w:rsidP="00AD6F17">
            <w:pPr>
              <w:spacing w:line="276" w:lineRule="auto"/>
              <w:jc w:val="both"/>
              <w:rPr>
                <w:rFonts w:cstheme="minorHAnsi"/>
                <w:sz w:val="24"/>
              </w:rPr>
            </w:pPr>
          </w:p>
        </w:tc>
      </w:tr>
    </w:tbl>
    <w:p w14:paraId="77024024" w14:textId="77777777" w:rsidR="006730E1" w:rsidRPr="0054639B" w:rsidRDefault="006730E1" w:rsidP="00AD6F17">
      <w:pPr>
        <w:spacing w:line="276" w:lineRule="auto"/>
        <w:rPr>
          <w:rFonts w:cstheme="minorHAnsi"/>
          <w:sz w:val="24"/>
        </w:rPr>
      </w:pPr>
    </w:p>
    <w:p w14:paraId="5899B73A" w14:textId="77777777" w:rsidR="00E97B69" w:rsidRPr="0054639B" w:rsidRDefault="00E97B69" w:rsidP="00AD6F17">
      <w:pPr>
        <w:spacing w:line="276" w:lineRule="auto"/>
        <w:rPr>
          <w:rFonts w:cstheme="minorHAnsi"/>
          <w:b/>
          <w:bCs/>
          <w:sz w:val="24"/>
        </w:rPr>
      </w:pPr>
    </w:p>
    <w:p w14:paraId="262CA124" w14:textId="1CA66831" w:rsidR="00A759E5" w:rsidRPr="0054639B" w:rsidRDefault="00A73E00" w:rsidP="00B65F3E">
      <w:pPr>
        <w:pStyle w:val="Titre1"/>
      </w:pPr>
      <w:bookmarkStart w:id="26" w:name="_Toc66889990"/>
      <w:r w:rsidRPr="0054639B">
        <w:t xml:space="preserve">ORIENTATIONS GENERALES EN MATIERE DE </w:t>
      </w:r>
      <w:r w:rsidR="00D1096F" w:rsidRPr="0054639B">
        <w:t>PROMOTION ET DE VALORISATION DES PARCOURS PROFESSIONNELS</w:t>
      </w:r>
      <w:bookmarkEnd w:id="26"/>
    </w:p>
    <w:p w14:paraId="37CD873C" w14:textId="77777777" w:rsidR="00A759E5" w:rsidRPr="0054639B" w:rsidRDefault="00A759E5" w:rsidP="00AD6F17">
      <w:pPr>
        <w:spacing w:line="276" w:lineRule="auto"/>
        <w:rPr>
          <w:rFonts w:cstheme="minorHAnsi"/>
          <w:b/>
          <w:bCs/>
          <w:sz w:val="28"/>
          <w:szCs w:val="28"/>
        </w:rPr>
      </w:pPr>
    </w:p>
    <w:p w14:paraId="76EB6EAB" w14:textId="007DCFE2" w:rsidR="00A759E5" w:rsidRPr="0054639B" w:rsidRDefault="00D1096F" w:rsidP="00B65F3E">
      <w:pPr>
        <w:pStyle w:val="Titre2"/>
      </w:pPr>
      <w:bookmarkStart w:id="27" w:name="_Toc66889991"/>
      <w:r w:rsidRPr="0054639B">
        <w:t>L’AVANCEMENT DE GRADE</w:t>
      </w:r>
      <w:bookmarkEnd w:id="27"/>
    </w:p>
    <w:p w14:paraId="759CBFB4" w14:textId="77777777" w:rsidR="00EE459B" w:rsidRPr="0054639B" w:rsidRDefault="00EE459B" w:rsidP="00B65F3E">
      <w:pPr>
        <w:pStyle w:val="Titre"/>
        <w:numPr>
          <w:ilvl w:val="0"/>
          <w:numId w:val="0"/>
        </w:numPr>
        <w:ind w:left="1080"/>
      </w:pPr>
    </w:p>
    <w:p w14:paraId="2EC7711D" w14:textId="58DDF950" w:rsidR="00EE459B" w:rsidRPr="0054639B" w:rsidRDefault="00EE459B" w:rsidP="00AD6F17">
      <w:pPr>
        <w:spacing w:line="276" w:lineRule="auto"/>
        <w:rPr>
          <w:rFonts w:cstheme="minorHAnsi"/>
          <w:sz w:val="24"/>
          <w:szCs w:val="28"/>
        </w:rPr>
      </w:pPr>
      <w:r w:rsidRPr="0054639B">
        <w:rPr>
          <w:rFonts w:cstheme="minorHAnsi"/>
          <w:sz w:val="24"/>
          <w:szCs w:val="28"/>
        </w:rPr>
        <w:t>Les LDG comprennent une formalisation de la politique d’avancement de grade définie et mise en œuvre par la collectivité.</w:t>
      </w:r>
      <w:r w:rsidR="00AF30C4">
        <w:rPr>
          <w:rFonts w:cstheme="minorHAnsi"/>
          <w:sz w:val="24"/>
          <w:szCs w:val="28"/>
        </w:rPr>
        <w:t xml:space="preserve"> </w:t>
      </w:r>
      <w:r w:rsidRPr="0054639B">
        <w:rPr>
          <w:rFonts w:cstheme="minorHAnsi"/>
          <w:sz w:val="24"/>
          <w:szCs w:val="28"/>
        </w:rPr>
        <w:t xml:space="preserve">Pour cela, </w:t>
      </w:r>
      <w:r w:rsidR="00AF30C4">
        <w:rPr>
          <w:rFonts w:cstheme="minorHAnsi"/>
          <w:sz w:val="24"/>
          <w:szCs w:val="28"/>
        </w:rPr>
        <w:t xml:space="preserve">des </w:t>
      </w:r>
      <w:r w:rsidRPr="0054639B">
        <w:rPr>
          <w:rFonts w:cstheme="minorHAnsi"/>
          <w:sz w:val="24"/>
          <w:szCs w:val="28"/>
        </w:rPr>
        <w:t>critères permettant d’apprécier la valeur professionnelle et les acquis de l’expérience</w:t>
      </w:r>
      <w:r w:rsidR="00AF30C4">
        <w:rPr>
          <w:rFonts w:cstheme="minorHAnsi"/>
          <w:sz w:val="24"/>
          <w:szCs w:val="28"/>
        </w:rPr>
        <w:t xml:space="preserve">, </w:t>
      </w:r>
      <w:r w:rsidRPr="0054639B">
        <w:rPr>
          <w:rFonts w:cstheme="minorHAnsi"/>
          <w:sz w:val="24"/>
          <w:szCs w:val="28"/>
        </w:rPr>
        <w:t>en lien avec les entretiens professionnels</w:t>
      </w:r>
      <w:r w:rsidR="00AF30C4">
        <w:rPr>
          <w:rFonts w:cstheme="minorHAnsi"/>
          <w:sz w:val="24"/>
          <w:szCs w:val="28"/>
        </w:rPr>
        <w:t>, ont été retenus</w:t>
      </w:r>
      <w:r w:rsidRPr="0054639B">
        <w:rPr>
          <w:rFonts w:cstheme="minorHAnsi"/>
          <w:sz w:val="24"/>
          <w:szCs w:val="28"/>
        </w:rPr>
        <w:t xml:space="preserve">. Une fois </w:t>
      </w:r>
      <w:r w:rsidR="00AF30C4">
        <w:rPr>
          <w:rFonts w:cstheme="minorHAnsi"/>
          <w:sz w:val="24"/>
          <w:szCs w:val="28"/>
        </w:rPr>
        <w:t xml:space="preserve">les LDG </w:t>
      </w:r>
      <w:r w:rsidRPr="0054639B">
        <w:rPr>
          <w:rFonts w:cstheme="minorHAnsi"/>
          <w:sz w:val="24"/>
          <w:szCs w:val="28"/>
        </w:rPr>
        <w:t>adopté</w:t>
      </w:r>
      <w:r w:rsidR="00AF30C4">
        <w:rPr>
          <w:rFonts w:cstheme="minorHAnsi"/>
          <w:sz w:val="24"/>
          <w:szCs w:val="28"/>
        </w:rPr>
        <w:t>e</w:t>
      </w:r>
      <w:r w:rsidRPr="0054639B">
        <w:rPr>
          <w:rFonts w:cstheme="minorHAnsi"/>
          <w:sz w:val="24"/>
          <w:szCs w:val="28"/>
        </w:rPr>
        <w:t xml:space="preserve">s, ces critères s’imposeront à la collectivité pour proposer un agent à l’avancement de grade. </w:t>
      </w:r>
    </w:p>
    <w:p w14:paraId="02852B0A" w14:textId="2306ACF4" w:rsidR="00EE459B" w:rsidRPr="0054639B" w:rsidRDefault="00AF30C4" w:rsidP="00AD6F17">
      <w:pPr>
        <w:spacing w:line="276" w:lineRule="auto"/>
        <w:rPr>
          <w:rFonts w:cstheme="minorHAnsi"/>
          <w:sz w:val="24"/>
          <w:szCs w:val="28"/>
        </w:rPr>
      </w:pPr>
      <w:r>
        <w:rPr>
          <w:rFonts w:cstheme="minorHAnsi"/>
          <w:sz w:val="24"/>
          <w:szCs w:val="28"/>
        </w:rPr>
        <w:t>Critères retenus :</w:t>
      </w:r>
      <w:r w:rsidR="00EE459B" w:rsidRPr="0054639B">
        <w:rPr>
          <w:rFonts w:cstheme="minorHAnsi"/>
          <w:sz w:val="24"/>
          <w:szCs w:val="28"/>
        </w:rPr>
        <w:t xml:space="preserve"> </w:t>
      </w:r>
    </w:p>
    <w:p w14:paraId="2E62F301" w14:textId="77777777" w:rsidR="00EE459B" w:rsidRPr="0054639B" w:rsidRDefault="00EE459B" w:rsidP="00AD6F17">
      <w:pPr>
        <w:pStyle w:val="Paragraphedeliste"/>
        <w:numPr>
          <w:ilvl w:val="0"/>
          <w:numId w:val="16"/>
        </w:numPr>
        <w:jc w:val="both"/>
        <w:rPr>
          <w:rFonts w:asciiTheme="minorHAnsi" w:hAnsiTheme="minorHAnsi" w:cstheme="minorHAnsi"/>
          <w:sz w:val="24"/>
          <w:szCs w:val="24"/>
        </w:rPr>
      </w:pPr>
      <w:r w:rsidRPr="0054639B">
        <w:rPr>
          <w:rFonts w:asciiTheme="minorHAnsi" w:hAnsiTheme="minorHAnsi" w:cstheme="minorHAnsi"/>
          <w:sz w:val="24"/>
          <w:szCs w:val="24"/>
        </w:rPr>
        <w:t xml:space="preserve">Ancienneté dans le grade ou/et dans la collectivité ; </w:t>
      </w:r>
    </w:p>
    <w:p w14:paraId="251139B8" w14:textId="77777777" w:rsidR="00EE459B" w:rsidRPr="0054639B" w:rsidRDefault="00EE459B" w:rsidP="00AD6F17">
      <w:pPr>
        <w:pStyle w:val="Paragraphedeliste"/>
        <w:numPr>
          <w:ilvl w:val="0"/>
          <w:numId w:val="16"/>
        </w:numPr>
        <w:jc w:val="both"/>
        <w:rPr>
          <w:rFonts w:asciiTheme="minorHAnsi" w:hAnsiTheme="minorHAnsi" w:cstheme="minorHAnsi"/>
          <w:sz w:val="24"/>
          <w:szCs w:val="24"/>
        </w:rPr>
      </w:pPr>
      <w:r w:rsidRPr="0054639B">
        <w:rPr>
          <w:rFonts w:asciiTheme="minorHAnsi" w:hAnsiTheme="minorHAnsi" w:cstheme="minorHAnsi"/>
          <w:sz w:val="24"/>
          <w:szCs w:val="24"/>
        </w:rPr>
        <w:t xml:space="preserve">Obtention d’un examen professionnel ; </w:t>
      </w:r>
    </w:p>
    <w:p w14:paraId="218182A6" w14:textId="740BECAD" w:rsidR="00EE459B" w:rsidRPr="0054639B" w:rsidRDefault="00EE459B" w:rsidP="00AD6F17">
      <w:pPr>
        <w:pStyle w:val="Paragraphedeliste"/>
        <w:numPr>
          <w:ilvl w:val="0"/>
          <w:numId w:val="16"/>
        </w:numPr>
        <w:jc w:val="both"/>
        <w:rPr>
          <w:rFonts w:asciiTheme="minorHAnsi" w:hAnsiTheme="minorHAnsi" w:cstheme="minorHAnsi"/>
          <w:sz w:val="24"/>
          <w:szCs w:val="24"/>
        </w:rPr>
      </w:pPr>
      <w:r w:rsidRPr="0054639B">
        <w:rPr>
          <w:rFonts w:asciiTheme="minorHAnsi" w:hAnsiTheme="minorHAnsi" w:cstheme="minorHAnsi"/>
          <w:sz w:val="24"/>
          <w:szCs w:val="24"/>
        </w:rPr>
        <w:t xml:space="preserve">Mise en adéquation grade / fonctions et responsabilités / organigramme ; </w:t>
      </w:r>
    </w:p>
    <w:p w14:paraId="4C406462" w14:textId="77777777" w:rsidR="00EE459B" w:rsidRPr="0054639B" w:rsidRDefault="00EE459B" w:rsidP="00AD6F17">
      <w:pPr>
        <w:pStyle w:val="Paragraphedeliste"/>
        <w:numPr>
          <w:ilvl w:val="0"/>
          <w:numId w:val="16"/>
        </w:numPr>
        <w:jc w:val="both"/>
        <w:rPr>
          <w:rFonts w:asciiTheme="minorHAnsi" w:hAnsiTheme="minorHAnsi" w:cstheme="minorHAnsi"/>
          <w:sz w:val="24"/>
          <w:szCs w:val="24"/>
        </w:rPr>
      </w:pPr>
      <w:r w:rsidRPr="0054639B">
        <w:rPr>
          <w:rFonts w:asciiTheme="minorHAnsi" w:hAnsiTheme="minorHAnsi" w:cstheme="minorHAnsi"/>
          <w:sz w:val="24"/>
          <w:szCs w:val="24"/>
        </w:rPr>
        <w:t xml:space="preserve">Reconnaissance des compétences acquises dans les secteurs public, privé, associatif, politique, syndical ; </w:t>
      </w:r>
    </w:p>
    <w:p w14:paraId="5D57DB1E" w14:textId="77777777" w:rsidR="00EE459B" w:rsidRPr="0054639B" w:rsidRDefault="00EE459B" w:rsidP="00AD6F17">
      <w:pPr>
        <w:pStyle w:val="Paragraphedeliste"/>
        <w:numPr>
          <w:ilvl w:val="0"/>
          <w:numId w:val="16"/>
        </w:numPr>
        <w:jc w:val="both"/>
        <w:rPr>
          <w:rFonts w:asciiTheme="minorHAnsi" w:hAnsiTheme="minorHAnsi" w:cstheme="minorHAnsi"/>
          <w:sz w:val="24"/>
          <w:szCs w:val="24"/>
        </w:rPr>
      </w:pPr>
      <w:r w:rsidRPr="0054639B">
        <w:rPr>
          <w:rFonts w:asciiTheme="minorHAnsi" w:hAnsiTheme="minorHAnsi" w:cstheme="minorHAnsi"/>
          <w:sz w:val="24"/>
          <w:szCs w:val="24"/>
        </w:rPr>
        <w:t xml:space="preserve">Reconnaissance de la valeur professionnelle : engagement professionnel, manière de servir ; </w:t>
      </w:r>
    </w:p>
    <w:p w14:paraId="0E7DEDBC" w14:textId="77777777" w:rsidR="00EE459B" w:rsidRPr="0054639B" w:rsidRDefault="00EE459B" w:rsidP="00AD6F17">
      <w:pPr>
        <w:pStyle w:val="Paragraphedeliste"/>
        <w:numPr>
          <w:ilvl w:val="0"/>
          <w:numId w:val="16"/>
        </w:numPr>
        <w:jc w:val="both"/>
        <w:rPr>
          <w:rFonts w:asciiTheme="minorHAnsi" w:hAnsiTheme="minorHAnsi" w:cstheme="minorHAnsi"/>
          <w:sz w:val="24"/>
          <w:szCs w:val="24"/>
        </w:rPr>
      </w:pPr>
      <w:r w:rsidRPr="0054639B">
        <w:rPr>
          <w:rFonts w:asciiTheme="minorHAnsi" w:hAnsiTheme="minorHAnsi" w:cstheme="minorHAnsi"/>
          <w:sz w:val="24"/>
          <w:szCs w:val="24"/>
        </w:rPr>
        <w:t xml:space="preserve">Formations suivies ; </w:t>
      </w:r>
    </w:p>
    <w:p w14:paraId="158F1A60" w14:textId="3751E7AB" w:rsidR="00987495" w:rsidRDefault="00EE459B" w:rsidP="00987495">
      <w:pPr>
        <w:pStyle w:val="Paragraphedeliste"/>
        <w:numPr>
          <w:ilvl w:val="0"/>
          <w:numId w:val="16"/>
        </w:numPr>
        <w:jc w:val="both"/>
        <w:rPr>
          <w:rFonts w:asciiTheme="minorHAnsi" w:hAnsiTheme="minorHAnsi" w:cstheme="minorHAnsi"/>
          <w:sz w:val="24"/>
          <w:szCs w:val="24"/>
        </w:rPr>
      </w:pPr>
      <w:r w:rsidRPr="0054639B">
        <w:rPr>
          <w:rFonts w:asciiTheme="minorHAnsi" w:hAnsiTheme="minorHAnsi" w:cstheme="minorHAnsi"/>
          <w:sz w:val="24"/>
          <w:szCs w:val="24"/>
        </w:rPr>
        <w:t xml:space="preserve">Egalité professionnelle. </w:t>
      </w:r>
    </w:p>
    <w:p w14:paraId="6D31CC17" w14:textId="77777777" w:rsidR="00987495" w:rsidRPr="00987495" w:rsidRDefault="00987495" w:rsidP="00987495">
      <w:pPr>
        <w:pStyle w:val="Paragraphedeliste"/>
        <w:jc w:val="both"/>
        <w:rPr>
          <w:rFonts w:asciiTheme="minorHAnsi" w:hAnsiTheme="minorHAnsi" w:cstheme="minorHAnsi"/>
          <w:sz w:val="24"/>
          <w:szCs w:val="24"/>
        </w:rPr>
      </w:pPr>
    </w:p>
    <w:p w14:paraId="641C5798" w14:textId="35E1CAD5" w:rsidR="00987495" w:rsidRPr="00F039C8" w:rsidRDefault="00987495" w:rsidP="00987495">
      <w:pPr>
        <w:pStyle w:val="Titre2"/>
      </w:pPr>
      <w:r w:rsidRPr="00F039C8">
        <w:t xml:space="preserve">L’AVANTAGE SPECIFIQUE D’ANCIENNETE </w:t>
      </w:r>
      <w:r w:rsidR="008019B1">
        <w:t>(secrétaire général de mairie)</w:t>
      </w:r>
    </w:p>
    <w:p w14:paraId="6074D5C6" w14:textId="77777777" w:rsidR="00987495" w:rsidRPr="00F039C8" w:rsidRDefault="00987495" w:rsidP="00987495"/>
    <w:p w14:paraId="2E5947F9" w14:textId="77777777" w:rsidR="00987495" w:rsidRPr="00F039C8" w:rsidRDefault="00987495" w:rsidP="00987495">
      <w:pPr>
        <w:rPr>
          <w:rFonts w:cstheme="minorHAnsi"/>
          <w:sz w:val="24"/>
          <w:szCs w:val="28"/>
        </w:rPr>
      </w:pPr>
      <w:r w:rsidRPr="00F039C8">
        <w:rPr>
          <w:rFonts w:cstheme="minorHAnsi"/>
          <w:sz w:val="24"/>
          <w:szCs w:val="28"/>
        </w:rPr>
        <w:t xml:space="preserve">Conformément au décret n°2024-827 du 16 juillet 2024 relatif à l’avantage spécifique d’ancienneté des secrétaires généraux de mairie, le secrétaire général de mairie peut disposer d’un avantage spécifique d’ancienneté d’un à trois mois. </w:t>
      </w:r>
    </w:p>
    <w:p w14:paraId="322AE88F" w14:textId="77777777" w:rsidR="00987495" w:rsidRPr="00F039C8" w:rsidRDefault="00987495" w:rsidP="00987495">
      <w:pPr>
        <w:rPr>
          <w:rFonts w:cstheme="minorHAnsi"/>
          <w:sz w:val="24"/>
          <w:szCs w:val="28"/>
        </w:rPr>
      </w:pPr>
      <w:r w:rsidRPr="00F039C8">
        <w:rPr>
          <w:rFonts w:cstheme="minorHAnsi"/>
          <w:sz w:val="24"/>
          <w:szCs w:val="28"/>
        </w:rPr>
        <w:t xml:space="preserve">La bonification d’ancienneté facultative est appréciée selon les critères retenus suivants : </w:t>
      </w:r>
    </w:p>
    <w:p w14:paraId="33288C45" w14:textId="77777777" w:rsidR="00987495" w:rsidRPr="00F039C8" w:rsidRDefault="00987495" w:rsidP="00987495">
      <w:pPr>
        <w:pStyle w:val="Paragraphedeliste"/>
        <w:numPr>
          <w:ilvl w:val="0"/>
          <w:numId w:val="16"/>
        </w:numPr>
        <w:jc w:val="both"/>
        <w:rPr>
          <w:rFonts w:asciiTheme="minorHAnsi" w:hAnsiTheme="minorHAnsi" w:cstheme="minorHAnsi"/>
          <w:sz w:val="24"/>
          <w:szCs w:val="24"/>
        </w:rPr>
      </w:pPr>
      <w:r w:rsidRPr="00F039C8">
        <w:rPr>
          <w:rFonts w:asciiTheme="minorHAnsi" w:hAnsiTheme="minorHAnsi" w:cstheme="minorHAnsi"/>
          <w:sz w:val="24"/>
          <w:szCs w:val="24"/>
        </w:rPr>
        <w:t xml:space="preserve">Valeur professionnelle au regard du compte rendu de l’entretien professionnel n-1 ; </w:t>
      </w:r>
    </w:p>
    <w:p w14:paraId="389076D2" w14:textId="634592BE" w:rsidR="00987495" w:rsidRPr="00F039C8" w:rsidRDefault="00987495" w:rsidP="00987495">
      <w:pPr>
        <w:pStyle w:val="Paragraphedeliste"/>
        <w:numPr>
          <w:ilvl w:val="0"/>
          <w:numId w:val="16"/>
        </w:numPr>
        <w:jc w:val="both"/>
        <w:rPr>
          <w:rFonts w:asciiTheme="minorHAnsi" w:hAnsiTheme="minorHAnsi" w:cstheme="minorHAnsi"/>
          <w:sz w:val="24"/>
          <w:szCs w:val="24"/>
        </w:rPr>
      </w:pPr>
      <w:r w:rsidRPr="00F039C8">
        <w:rPr>
          <w:rFonts w:asciiTheme="minorHAnsi" w:hAnsiTheme="minorHAnsi" w:cstheme="minorHAnsi"/>
          <w:sz w:val="24"/>
          <w:szCs w:val="24"/>
        </w:rPr>
        <w:t xml:space="preserve">Appui technique et aide à </w:t>
      </w:r>
      <w:r w:rsidR="00B3741B" w:rsidRPr="00F039C8">
        <w:rPr>
          <w:rFonts w:asciiTheme="minorHAnsi" w:hAnsiTheme="minorHAnsi" w:cstheme="minorHAnsi"/>
          <w:sz w:val="24"/>
          <w:szCs w:val="24"/>
        </w:rPr>
        <w:t>l</w:t>
      </w:r>
      <w:r w:rsidRPr="00F039C8">
        <w:rPr>
          <w:rFonts w:asciiTheme="minorHAnsi" w:hAnsiTheme="minorHAnsi" w:cstheme="minorHAnsi"/>
          <w:sz w:val="24"/>
          <w:szCs w:val="24"/>
        </w:rPr>
        <w:t>a décision de l’autorité territoriale ;</w:t>
      </w:r>
    </w:p>
    <w:p w14:paraId="50FE0057" w14:textId="77777777" w:rsidR="00987495" w:rsidRPr="00F039C8" w:rsidRDefault="00987495" w:rsidP="00987495">
      <w:pPr>
        <w:pStyle w:val="Paragraphedeliste"/>
        <w:jc w:val="both"/>
        <w:rPr>
          <w:rFonts w:asciiTheme="minorHAnsi" w:hAnsiTheme="minorHAnsi" w:cstheme="minorHAnsi"/>
          <w:sz w:val="24"/>
          <w:szCs w:val="24"/>
        </w:rPr>
      </w:pPr>
    </w:p>
    <w:p w14:paraId="652314EF" w14:textId="77777777" w:rsidR="00987495" w:rsidRPr="00F039C8" w:rsidRDefault="00987495" w:rsidP="00987495">
      <w:pPr>
        <w:pStyle w:val="Paragraphedeliste"/>
        <w:jc w:val="both"/>
        <w:rPr>
          <w:rFonts w:asciiTheme="minorHAnsi" w:hAnsiTheme="minorHAnsi" w:cstheme="minorHAnsi"/>
          <w:sz w:val="24"/>
          <w:szCs w:val="24"/>
        </w:rPr>
      </w:pPr>
    </w:p>
    <w:p w14:paraId="682C56D5" w14:textId="77777777" w:rsidR="00987495" w:rsidRPr="00F039C8" w:rsidRDefault="00987495" w:rsidP="00987495">
      <w:pPr>
        <w:pStyle w:val="Paragraphedeliste"/>
        <w:numPr>
          <w:ilvl w:val="0"/>
          <w:numId w:val="16"/>
        </w:numPr>
        <w:jc w:val="both"/>
        <w:rPr>
          <w:rFonts w:asciiTheme="minorHAnsi" w:hAnsiTheme="minorHAnsi" w:cstheme="minorHAnsi"/>
          <w:sz w:val="24"/>
          <w:szCs w:val="24"/>
        </w:rPr>
      </w:pPr>
      <w:r w:rsidRPr="00F039C8">
        <w:rPr>
          <w:rFonts w:asciiTheme="minorHAnsi" w:hAnsiTheme="minorHAnsi" w:cstheme="minorHAnsi"/>
          <w:sz w:val="24"/>
          <w:szCs w:val="24"/>
        </w:rPr>
        <w:t>Autonomie et prise d’initiative ;</w:t>
      </w:r>
    </w:p>
    <w:p w14:paraId="451497E4" w14:textId="7702C07C" w:rsidR="00987495" w:rsidRPr="00F039C8" w:rsidRDefault="00987495" w:rsidP="00987495">
      <w:pPr>
        <w:pStyle w:val="Paragraphedeliste"/>
        <w:numPr>
          <w:ilvl w:val="0"/>
          <w:numId w:val="16"/>
        </w:numPr>
        <w:jc w:val="both"/>
        <w:rPr>
          <w:rFonts w:asciiTheme="minorHAnsi" w:hAnsiTheme="minorHAnsi" w:cstheme="minorHAnsi"/>
          <w:sz w:val="24"/>
          <w:szCs w:val="24"/>
        </w:rPr>
      </w:pPr>
      <w:r w:rsidRPr="00F039C8">
        <w:rPr>
          <w:rFonts w:asciiTheme="minorHAnsi" w:hAnsiTheme="minorHAnsi" w:cstheme="minorHAnsi"/>
          <w:sz w:val="24"/>
          <w:szCs w:val="24"/>
        </w:rPr>
        <w:t xml:space="preserve">Implication et investissement dans les fonctions.  </w:t>
      </w:r>
    </w:p>
    <w:p w14:paraId="11E8764A" w14:textId="77777777" w:rsidR="00987495" w:rsidRPr="00987495" w:rsidRDefault="00987495" w:rsidP="00987495">
      <w:pPr>
        <w:pStyle w:val="Paragraphedeliste"/>
        <w:jc w:val="both"/>
        <w:rPr>
          <w:rFonts w:asciiTheme="minorHAnsi" w:hAnsiTheme="minorHAnsi" w:cstheme="minorHAnsi"/>
          <w:sz w:val="24"/>
          <w:szCs w:val="24"/>
          <w:highlight w:val="yellow"/>
        </w:rPr>
      </w:pPr>
    </w:p>
    <w:p w14:paraId="557707E5" w14:textId="5D4BAF4D" w:rsidR="00D1096F" w:rsidRPr="0054639B" w:rsidRDefault="00D1096F" w:rsidP="00B65F3E">
      <w:pPr>
        <w:pStyle w:val="Titre2"/>
      </w:pPr>
      <w:bookmarkStart w:id="28" w:name="_Toc66889992"/>
      <w:r w:rsidRPr="0054639B">
        <w:t>CAS PARTICULIER DE LA PROMOTION INTERNE</w:t>
      </w:r>
      <w:bookmarkEnd w:id="28"/>
    </w:p>
    <w:p w14:paraId="46E38269" w14:textId="77777777" w:rsidR="00226CD3" w:rsidRPr="0054639B" w:rsidRDefault="00226CD3" w:rsidP="00AD6F17">
      <w:pPr>
        <w:spacing w:line="276" w:lineRule="auto"/>
        <w:rPr>
          <w:rFonts w:cstheme="minorHAnsi"/>
          <w:sz w:val="24"/>
        </w:rPr>
      </w:pPr>
    </w:p>
    <w:p w14:paraId="3456225B" w14:textId="3F9F467D" w:rsidR="00A759E5" w:rsidRPr="00987495" w:rsidRDefault="00226CD3" w:rsidP="00AD6F17">
      <w:pPr>
        <w:spacing w:line="276" w:lineRule="auto"/>
        <w:rPr>
          <w:rFonts w:cstheme="minorHAnsi"/>
          <w:sz w:val="24"/>
        </w:rPr>
      </w:pPr>
      <w:r w:rsidRPr="0054639B">
        <w:rPr>
          <w:rFonts w:cstheme="minorHAnsi"/>
          <w:sz w:val="24"/>
        </w:rPr>
        <w:t xml:space="preserve">L’introduction des LDG et l’évolution des attributions des commissions administratives paritaires ont modifié le cadre juridique de mise en œuvre du processus de promotion interne. Conformément au </w:t>
      </w:r>
      <w:r w:rsidRPr="0054639B">
        <w:rPr>
          <w:rFonts w:cstheme="minorHAnsi"/>
          <w:b/>
          <w:bCs/>
          <w:sz w:val="24"/>
        </w:rPr>
        <w:t>décret n°2019-1265</w:t>
      </w:r>
      <w:r w:rsidRPr="0054639B">
        <w:rPr>
          <w:rFonts w:cstheme="minorHAnsi"/>
          <w:sz w:val="24"/>
        </w:rPr>
        <w:t xml:space="preserve">, les LDG sont établies par le Président du Centre de Gestion. Ce dernier a la charge de déterminer l’ensemble des critères visant à établir les listes d’aptitude au titre de la promotion interne. Ces critères permettront l’analyse des dossiers présentés par les autorités territoriales. A ce titre, le président du Centre de gestion peut se faire assister d’un collège composé des représentants des employeurs des collectivités et établissements publics affiliés. </w:t>
      </w:r>
    </w:p>
    <w:p w14:paraId="2C63A655" w14:textId="4FF51017" w:rsidR="006730E1" w:rsidRPr="0054639B" w:rsidRDefault="006730E1" w:rsidP="00B65F3E">
      <w:pPr>
        <w:pStyle w:val="Titre1"/>
      </w:pPr>
      <w:bookmarkStart w:id="29" w:name="_Toc66889993"/>
      <w:r w:rsidRPr="0054639B">
        <w:t>DUREE DE VALIDITE DES LIGNES DIRECTRICES DE GESTION</w:t>
      </w:r>
      <w:bookmarkEnd w:id="29"/>
    </w:p>
    <w:p w14:paraId="05F0CB19" w14:textId="7FCF4E3C" w:rsidR="006730E1" w:rsidRPr="0054639B" w:rsidRDefault="006730E1" w:rsidP="00AD6F17">
      <w:pPr>
        <w:spacing w:line="276" w:lineRule="auto"/>
        <w:rPr>
          <w:rFonts w:cstheme="minorHAnsi"/>
          <w:b/>
          <w:bCs/>
          <w:sz w:val="28"/>
          <w:szCs w:val="28"/>
        </w:rPr>
      </w:pPr>
    </w:p>
    <w:p w14:paraId="01AC24C0" w14:textId="6F4FD753" w:rsidR="006730E1" w:rsidRPr="0054639B" w:rsidRDefault="006730E1" w:rsidP="00AD6F17">
      <w:pPr>
        <w:spacing w:line="276" w:lineRule="auto"/>
        <w:rPr>
          <w:rFonts w:cstheme="minorHAnsi"/>
          <w:sz w:val="24"/>
        </w:rPr>
      </w:pPr>
      <w:r w:rsidRPr="0054639B">
        <w:rPr>
          <w:rFonts w:cstheme="minorHAnsi"/>
          <w:sz w:val="24"/>
        </w:rPr>
        <w:t xml:space="preserve">Les présentes lignes directrices de gestion sont établies pour une durée de 6 ans à compter du </w:t>
      </w:r>
      <w:r w:rsidR="005C5BCC" w:rsidRPr="0054639B">
        <w:rPr>
          <w:rFonts w:cstheme="minorHAnsi"/>
          <w:sz w:val="24"/>
        </w:rPr>
        <w:t>…….. / ……… / …………….</w:t>
      </w:r>
    </w:p>
    <w:p w14:paraId="7BBB02E1" w14:textId="1745C141" w:rsidR="00987495" w:rsidRDefault="006730E1" w:rsidP="005C5BCC">
      <w:pPr>
        <w:spacing w:line="276" w:lineRule="auto"/>
        <w:rPr>
          <w:rFonts w:cstheme="minorHAnsi"/>
          <w:sz w:val="24"/>
        </w:rPr>
      </w:pPr>
      <w:r w:rsidRPr="0054639B">
        <w:rPr>
          <w:rFonts w:cstheme="minorHAnsi"/>
          <w:sz w:val="24"/>
        </w:rPr>
        <w:t xml:space="preserve">Elles pourront faire l’objet, en tout ou partie, d’une révision en cours de période selon la même procédure que celle prévue pour leur élaboration. </w:t>
      </w:r>
    </w:p>
    <w:p w14:paraId="0C360EE9" w14:textId="77777777" w:rsidR="00CE53FE" w:rsidRPr="0054639B" w:rsidRDefault="00CE53FE" w:rsidP="005C5BCC">
      <w:pPr>
        <w:spacing w:line="276" w:lineRule="auto"/>
        <w:rPr>
          <w:rFonts w:cstheme="minorHAnsi"/>
          <w:sz w:val="24"/>
        </w:rPr>
      </w:pPr>
    </w:p>
    <w:p w14:paraId="3E256FB9" w14:textId="77777777" w:rsidR="006730E1" w:rsidRPr="0054639B" w:rsidRDefault="006730E1" w:rsidP="006730E1">
      <w:pPr>
        <w:rPr>
          <w:rFonts w:cstheme="minorHAnsi"/>
          <w:sz w:val="24"/>
        </w:rPr>
      </w:pPr>
      <w:r w:rsidRPr="0054639B">
        <w:rPr>
          <w:rFonts w:cstheme="minorHAnsi"/>
          <w:noProof/>
          <w:sz w:val="24"/>
        </w:rPr>
        <mc:AlternateContent>
          <mc:Choice Requires="wps">
            <w:drawing>
              <wp:anchor distT="45720" distB="45720" distL="114300" distR="114300" simplePos="0" relativeHeight="251679744" behindDoc="0" locked="0" layoutInCell="1" allowOverlap="1" wp14:anchorId="3EF7A985" wp14:editId="3E2F1C12">
                <wp:simplePos x="0" y="0"/>
                <wp:positionH relativeFrom="column">
                  <wp:posOffset>14605</wp:posOffset>
                </wp:positionH>
                <wp:positionV relativeFrom="paragraph">
                  <wp:posOffset>284480</wp:posOffset>
                </wp:positionV>
                <wp:extent cx="2360930" cy="847725"/>
                <wp:effectExtent l="0" t="0" r="19685" b="28575"/>
                <wp:wrapSquare wrapText="bothSides"/>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47725"/>
                        </a:xfrm>
                        <a:prstGeom prst="rect">
                          <a:avLst/>
                        </a:prstGeom>
                        <a:solidFill>
                          <a:srgbClr val="FFFFFF"/>
                        </a:solidFill>
                        <a:ln w="9525">
                          <a:solidFill>
                            <a:srgbClr val="000000"/>
                          </a:solidFill>
                          <a:miter lim="800000"/>
                          <a:headEnd/>
                          <a:tailEnd/>
                        </a:ln>
                      </wps:spPr>
                      <wps:txbx>
                        <w:txbxContent>
                          <w:p w14:paraId="6572BB6D" w14:textId="77777777" w:rsidR="00662630" w:rsidRPr="00C277DB" w:rsidRDefault="00662630" w:rsidP="006730E1">
                            <w:pPr>
                              <w:rPr>
                                <w:rFonts w:cstheme="minorHAnsi"/>
                              </w:rPr>
                            </w:pPr>
                            <w:r w:rsidRPr="00C277DB">
                              <w:rPr>
                                <w:rFonts w:cstheme="minorHAnsi"/>
                              </w:rPr>
                              <w:t>A</w:t>
                            </w:r>
                          </w:p>
                          <w:p w14:paraId="7D8D3EA7" w14:textId="77777777" w:rsidR="00662630" w:rsidRPr="00C277DB" w:rsidRDefault="00662630" w:rsidP="006730E1">
                            <w:pPr>
                              <w:rPr>
                                <w:rFonts w:cstheme="minorHAnsi"/>
                              </w:rPr>
                            </w:pPr>
                            <w:r w:rsidRPr="00C277DB">
                              <w:rPr>
                                <w:rFonts w:cstheme="minorHAnsi"/>
                              </w:rPr>
                              <w:t xml:space="preserve">Le </w:t>
                            </w:r>
                          </w:p>
                          <w:p w14:paraId="2EA988C0" w14:textId="77777777" w:rsidR="00662630" w:rsidRDefault="00662630" w:rsidP="006730E1"/>
                          <w:p w14:paraId="38EFFFCC" w14:textId="77777777" w:rsidR="00662630" w:rsidRDefault="00662630" w:rsidP="006730E1"/>
                          <w:p w14:paraId="6A350AFA" w14:textId="77777777" w:rsidR="00662630" w:rsidRDefault="00662630" w:rsidP="006730E1"/>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EF7A985" id="_x0000_s1028" type="#_x0000_t202" style="position:absolute;left:0;text-align:left;margin-left:1.15pt;margin-top:22.4pt;width:185.9pt;height:66.75pt;z-index:2516797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">
                <v:textbox>
                  <w:txbxContent>
                    <w:p w14:paraId="6572BB6D" w14:textId="77777777" w:rsidR="00662630" w:rsidRPr="00C277DB" w:rsidRDefault="00662630" w:rsidP="006730E1">
                      <w:pPr>
                        <w:rPr>
                          <w:rFonts w:cstheme="minorHAnsi"/>
                        </w:rPr>
                      </w:pPr>
                      <w:r w:rsidRPr="00C277DB">
                        <w:rPr>
                          <w:rFonts w:cstheme="minorHAnsi"/>
                        </w:rPr>
                        <w:t>A</w:t>
                      </w:r>
                    </w:p>
                    <w:p w14:paraId="7D8D3EA7" w14:textId="77777777" w:rsidR="00662630" w:rsidRPr="00C277DB" w:rsidRDefault="00662630" w:rsidP="006730E1">
                      <w:pPr>
                        <w:rPr>
                          <w:rFonts w:cstheme="minorHAnsi"/>
                        </w:rPr>
                      </w:pPr>
                      <w:r w:rsidRPr="00C277DB">
                        <w:rPr>
                          <w:rFonts w:cstheme="minorHAnsi"/>
                        </w:rPr>
                        <w:t xml:space="preserve">Le </w:t>
                      </w:r>
                    </w:p>
                    <w:p w14:paraId="2EA988C0" w14:textId="77777777" w:rsidR="00662630" w:rsidRDefault="00662630" w:rsidP="006730E1"/>
                    <w:p w14:paraId="38EFFFCC" w14:textId="77777777" w:rsidR="00662630" w:rsidRDefault="00662630" w:rsidP="006730E1"/>
                    <w:p w14:paraId="6A350AFA" w14:textId="77777777" w:rsidR="00662630" w:rsidRDefault="00662630" w:rsidP="006730E1"/>
                  </w:txbxContent>
                </v:textbox>
                <w10:wrap type="square"/>
              </v:shape>
            </w:pict>
          </mc:Fallback>
        </mc:AlternateContent>
      </w:r>
      <w:r w:rsidRPr="0054639B">
        <w:rPr>
          <w:rFonts w:cstheme="minorHAnsi"/>
          <w:sz w:val="24"/>
        </w:rPr>
        <w:t xml:space="preserve">Signature de l’autorité territoriale : </w:t>
      </w:r>
    </w:p>
    <w:p w14:paraId="3D3BE9A5" w14:textId="77777777" w:rsidR="006730E1" w:rsidRPr="0054639B" w:rsidRDefault="006730E1" w:rsidP="006730E1">
      <w:pPr>
        <w:rPr>
          <w:rFonts w:cstheme="minorHAnsi"/>
          <w:sz w:val="24"/>
        </w:rPr>
      </w:pPr>
    </w:p>
    <w:p w14:paraId="3E7F25D3" w14:textId="77777777" w:rsidR="006730E1" w:rsidRPr="0054639B" w:rsidRDefault="006730E1" w:rsidP="006730E1">
      <w:pPr>
        <w:rPr>
          <w:rFonts w:cstheme="minorHAnsi"/>
          <w:sz w:val="24"/>
        </w:rPr>
      </w:pPr>
    </w:p>
    <w:p w14:paraId="2EDAE30D" w14:textId="77777777" w:rsidR="006730E1" w:rsidRPr="0054639B" w:rsidRDefault="006730E1" w:rsidP="006730E1">
      <w:pPr>
        <w:rPr>
          <w:rFonts w:cstheme="minorHAnsi"/>
          <w:sz w:val="24"/>
        </w:rPr>
      </w:pPr>
    </w:p>
    <w:p w14:paraId="3232B18C" w14:textId="5DD22152" w:rsidR="006730E1" w:rsidRPr="0054639B" w:rsidRDefault="006730E1" w:rsidP="006730E1">
      <w:pPr>
        <w:rPr>
          <w:rFonts w:cstheme="minorHAnsi"/>
        </w:rPr>
      </w:pPr>
    </w:p>
    <w:p w14:paraId="61554258" w14:textId="1EDF17F7" w:rsidR="006730E1" w:rsidRPr="0054639B" w:rsidRDefault="006730E1" w:rsidP="006730E1">
      <w:pPr>
        <w:jc w:val="center"/>
        <w:rPr>
          <w:rFonts w:cstheme="minorHAnsi"/>
        </w:rPr>
      </w:pPr>
    </w:p>
    <w:p w14:paraId="6FA72B14" w14:textId="7B2CA1FC" w:rsidR="006730E1" w:rsidRPr="0054639B" w:rsidRDefault="006730E1" w:rsidP="006730E1">
      <w:pPr>
        <w:jc w:val="center"/>
        <w:rPr>
          <w:rFonts w:cstheme="minorHAnsi"/>
        </w:rPr>
      </w:pPr>
    </w:p>
    <w:p w14:paraId="7A4F4D55" w14:textId="4F56C1C5" w:rsidR="006730E1" w:rsidRDefault="006730E1" w:rsidP="006730E1">
      <w:pPr>
        <w:jc w:val="center"/>
      </w:pPr>
    </w:p>
    <w:p w14:paraId="4E548133" w14:textId="77777777" w:rsidR="006730E1" w:rsidRPr="006730E1" w:rsidRDefault="006730E1" w:rsidP="006730E1">
      <w:pPr>
        <w:jc w:val="center"/>
      </w:pPr>
    </w:p>
    <w:p w14:paraId="21009412" w14:textId="2E3D2765" w:rsidR="006730E1" w:rsidRPr="006730E1" w:rsidRDefault="006730E1" w:rsidP="006730E1"/>
    <w:p w14:paraId="7B1D11A6" w14:textId="253B03D8" w:rsidR="006730E1" w:rsidRPr="006730E1" w:rsidRDefault="006730E1" w:rsidP="006730E1"/>
    <w:p w14:paraId="640F36BB" w14:textId="36B385CA" w:rsidR="006730E1" w:rsidRPr="006730E1" w:rsidRDefault="006730E1" w:rsidP="006730E1"/>
    <w:p w14:paraId="6F557389" w14:textId="77777777" w:rsidR="006730E1" w:rsidRPr="006730E1" w:rsidRDefault="006730E1" w:rsidP="006730E1"/>
    <w:sectPr w:rsidR="006730E1" w:rsidRPr="006730E1" w:rsidSect="00A900B0">
      <w:headerReference w:type="even" r:id="rId9"/>
      <w:headerReference w:type="default" r:id="rId10"/>
      <w:footerReference w:type="default" r:id="rId11"/>
      <w:headerReference w:type="first" r:id="rId12"/>
      <w:pgSz w:w="11906" w:h="16838"/>
      <w:pgMar w:top="425" w:right="1276" w:bottom="284" w:left="1418"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10EBE" w14:textId="77777777" w:rsidR="00EF28E5" w:rsidRDefault="00EF28E5" w:rsidP="005929C8">
      <w:pPr>
        <w:spacing w:after="0"/>
      </w:pPr>
      <w:r>
        <w:separator/>
      </w:r>
    </w:p>
  </w:endnote>
  <w:endnote w:type="continuationSeparator" w:id="0">
    <w:p w14:paraId="0E2EAFAF" w14:textId="77777777" w:rsidR="00EF28E5" w:rsidRDefault="00EF28E5" w:rsidP="005929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319575"/>
      <w:docPartObj>
        <w:docPartGallery w:val="Page Numbers (Bottom of Page)"/>
        <w:docPartUnique/>
      </w:docPartObj>
    </w:sdtPr>
    <w:sdtContent>
      <w:p w14:paraId="2DB57C08" w14:textId="77777777" w:rsidR="00662630" w:rsidRDefault="00662630">
        <w:pPr>
          <w:pStyle w:val="Pieddepage"/>
          <w:jc w:val="right"/>
        </w:pPr>
        <w:r>
          <w:fldChar w:fldCharType="begin"/>
        </w:r>
        <w:r>
          <w:instrText>PAGE   \* MERGEFORMAT</w:instrText>
        </w:r>
        <w:r>
          <w:fldChar w:fldCharType="separate"/>
        </w:r>
        <w:r>
          <w:t>2</w:t>
        </w:r>
        <w:r>
          <w:fldChar w:fldCharType="end"/>
        </w:r>
      </w:p>
    </w:sdtContent>
  </w:sdt>
  <w:p w14:paraId="41DA97B5" w14:textId="01636F5A" w:rsidR="00662630" w:rsidRDefault="00662630" w:rsidP="005929C8">
    <w:pPr>
      <w:pStyle w:val="Pieddepage"/>
      <w:jc w:val="center"/>
    </w:pPr>
    <w:r>
      <w:t>STRATEGIE PLURIANNUELLE DE PILOTAGE DES RESSOURCES HUMAINES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2D86F" w14:textId="77777777" w:rsidR="00EF28E5" w:rsidRDefault="00EF28E5" w:rsidP="005929C8">
      <w:pPr>
        <w:spacing w:after="0"/>
      </w:pPr>
      <w:r>
        <w:separator/>
      </w:r>
    </w:p>
  </w:footnote>
  <w:footnote w:type="continuationSeparator" w:id="0">
    <w:p w14:paraId="2304809E" w14:textId="77777777" w:rsidR="00EF28E5" w:rsidRDefault="00EF28E5" w:rsidP="005929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D20C7" w14:textId="61ED4610" w:rsidR="00662630" w:rsidRDefault="0066263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BB5EC" w14:textId="66A5CF84" w:rsidR="00662630" w:rsidRDefault="00662630">
    <w:pPr>
      <w:pStyle w:val="En-tte"/>
    </w:pPr>
    <w:r w:rsidRPr="00E95C4A">
      <w:rPr>
        <w:rFonts w:ascii="Times New Roman" w:hAnsi="Times New Roman"/>
        <w:b/>
        <w:noProof/>
        <w:sz w:val="24"/>
      </w:rPr>
      <mc:AlternateContent>
        <mc:Choice Requires="wps">
          <w:drawing>
            <wp:anchor distT="45720" distB="45720" distL="114300" distR="114300" simplePos="0" relativeHeight="251659264" behindDoc="0" locked="0" layoutInCell="1" allowOverlap="1" wp14:anchorId="7EC3C456" wp14:editId="68BB574F">
              <wp:simplePos x="0" y="0"/>
              <wp:positionH relativeFrom="column">
                <wp:posOffset>-490855</wp:posOffset>
              </wp:positionH>
              <wp:positionV relativeFrom="paragraph">
                <wp:posOffset>-184785</wp:posOffset>
              </wp:positionV>
              <wp:extent cx="2360930" cy="1404620"/>
              <wp:effectExtent l="0" t="0" r="22860" b="11430"/>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DCC8ABD" w14:textId="77777777" w:rsidR="00662630" w:rsidRPr="00E95C4A" w:rsidRDefault="00662630" w:rsidP="005929C8">
                          <w:pPr>
                            <w:jc w:val="center"/>
                            <w:rPr>
                              <w:rFonts w:ascii="Times New Roman" w:hAnsi="Times New Roman"/>
                              <w:i/>
                              <w:iCs/>
                            </w:rPr>
                          </w:pPr>
                          <w:r w:rsidRPr="00E95C4A">
                            <w:rPr>
                              <w:rFonts w:ascii="Times New Roman" w:hAnsi="Times New Roman"/>
                              <w:i/>
                              <w:iCs/>
                            </w:rPr>
                            <w:t>Logo de la collectivité ou de l’établissement public</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EC3C456" id="_x0000_t202" coordsize="21600,21600" o:spt="202" path="m,l,21600r21600,l21600,xe">
              <v:stroke joinstyle="miter"/>
              <v:path gradientshapeok="t" o:connecttype="rect"/>
            </v:shapetype>
            <v:shape id="_x0000_s1029" type="#_x0000_t202" style="position:absolute;left:0;text-align:left;margin-left:-38.65pt;margin-top:-14.5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">
              <v:textbox style="mso-fit-shape-to-text:t">
                <w:txbxContent>
                  <w:p w14:paraId="4DCC8ABD" w14:textId="77777777" w:rsidR="00662630" w:rsidRPr="00E95C4A" w:rsidRDefault="00662630" w:rsidP="005929C8">
                    <w:pPr>
                      <w:jc w:val="center"/>
                      <w:rPr>
                        <w:rFonts w:ascii="Times New Roman" w:hAnsi="Times New Roman"/>
                        <w:i/>
                        <w:iCs/>
                      </w:rPr>
                    </w:pPr>
                    <w:r w:rsidRPr="00E95C4A">
                      <w:rPr>
                        <w:rFonts w:ascii="Times New Roman" w:hAnsi="Times New Roman"/>
                        <w:i/>
                        <w:iCs/>
                      </w:rPr>
                      <w:t>Logo de la collectivité ou de l’établissement public</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741A" w14:textId="73E2E161" w:rsidR="00662630" w:rsidRDefault="0066263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13D87"/>
    <w:multiLevelType w:val="hybridMultilevel"/>
    <w:tmpl w:val="45F413B8"/>
    <w:lvl w:ilvl="0" w:tplc="040C0009">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2FF040D5"/>
    <w:multiLevelType w:val="hybridMultilevel"/>
    <w:tmpl w:val="D16EF676"/>
    <w:lvl w:ilvl="0" w:tplc="1E50454A">
      <w:start w:val="1"/>
      <w:numFmt w:val="bullet"/>
      <w:lvlText w:val="Ø"/>
      <w:lvlJc w:val="left"/>
      <w:pPr>
        <w:ind w:left="720" w:hanging="360"/>
      </w:pPr>
      <w:rPr>
        <w:rFonts w:ascii="Wingdings" w:eastAsia="Wingdings" w:hAnsi="Wingdings" w:cs="Wingding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812E1D"/>
    <w:multiLevelType w:val="hybridMultilevel"/>
    <w:tmpl w:val="B6FEA728"/>
    <w:lvl w:ilvl="0" w:tplc="37C87D8A">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6C0589"/>
    <w:multiLevelType w:val="hybridMultilevel"/>
    <w:tmpl w:val="F5A8ECA2"/>
    <w:lvl w:ilvl="0" w:tplc="67E6793A">
      <w:numFmt w:val="bullet"/>
      <w:lvlText w:val="-"/>
      <w:lvlJc w:val="left"/>
      <w:pPr>
        <w:ind w:left="720" w:hanging="360"/>
      </w:pPr>
      <w:rPr>
        <w:rFonts w:ascii="Arial" w:hAnsi="Arial" w:cs="Times New Roman" w:hint="default"/>
        <w:spacing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335B8D"/>
    <w:multiLevelType w:val="hybridMultilevel"/>
    <w:tmpl w:val="3C3C4F50"/>
    <w:lvl w:ilvl="0" w:tplc="49BC2AF2">
      <w:start w:val="1"/>
      <w:numFmt w:val="upperRoman"/>
      <w:pStyle w:val="Titre"/>
      <w:lvlText w:val="%1."/>
      <w:lvlJc w:val="left"/>
      <w:pPr>
        <w:ind w:left="2844" w:hanging="360"/>
      </w:pPr>
      <w:rPr>
        <w:rFonts w:hint="default"/>
      </w:rPr>
    </w:lvl>
    <w:lvl w:ilvl="1" w:tplc="040C0019" w:tentative="1">
      <w:start w:val="1"/>
      <w:numFmt w:val="lowerLetter"/>
      <w:lvlText w:val="%2."/>
      <w:lvlJc w:val="left"/>
      <w:pPr>
        <w:ind w:left="3564" w:hanging="360"/>
      </w:pPr>
    </w:lvl>
    <w:lvl w:ilvl="2" w:tplc="040C001B" w:tentative="1">
      <w:start w:val="1"/>
      <w:numFmt w:val="lowerRoman"/>
      <w:lvlText w:val="%3."/>
      <w:lvlJc w:val="right"/>
      <w:pPr>
        <w:ind w:left="4284" w:hanging="180"/>
      </w:pPr>
    </w:lvl>
    <w:lvl w:ilvl="3" w:tplc="040C000F" w:tentative="1">
      <w:start w:val="1"/>
      <w:numFmt w:val="decimal"/>
      <w:lvlText w:val="%4."/>
      <w:lvlJc w:val="left"/>
      <w:pPr>
        <w:ind w:left="5004" w:hanging="360"/>
      </w:pPr>
    </w:lvl>
    <w:lvl w:ilvl="4" w:tplc="040C0019" w:tentative="1">
      <w:start w:val="1"/>
      <w:numFmt w:val="lowerLetter"/>
      <w:lvlText w:val="%5."/>
      <w:lvlJc w:val="left"/>
      <w:pPr>
        <w:ind w:left="5724" w:hanging="360"/>
      </w:pPr>
    </w:lvl>
    <w:lvl w:ilvl="5" w:tplc="040C001B" w:tentative="1">
      <w:start w:val="1"/>
      <w:numFmt w:val="lowerRoman"/>
      <w:lvlText w:val="%6."/>
      <w:lvlJc w:val="right"/>
      <w:pPr>
        <w:ind w:left="6444" w:hanging="180"/>
      </w:pPr>
    </w:lvl>
    <w:lvl w:ilvl="6" w:tplc="040C000F" w:tentative="1">
      <w:start w:val="1"/>
      <w:numFmt w:val="decimal"/>
      <w:lvlText w:val="%7."/>
      <w:lvlJc w:val="left"/>
      <w:pPr>
        <w:ind w:left="7164" w:hanging="360"/>
      </w:pPr>
    </w:lvl>
    <w:lvl w:ilvl="7" w:tplc="040C0019" w:tentative="1">
      <w:start w:val="1"/>
      <w:numFmt w:val="lowerLetter"/>
      <w:lvlText w:val="%8."/>
      <w:lvlJc w:val="left"/>
      <w:pPr>
        <w:ind w:left="7884" w:hanging="360"/>
      </w:pPr>
    </w:lvl>
    <w:lvl w:ilvl="8" w:tplc="040C001B" w:tentative="1">
      <w:start w:val="1"/>
      <w:numFmt w:val="lowerRoman"/>
      <w:lvlText w:val="%9."/>
      <w:lvlJc w:val="right"/>
      <w:pPr>
        <w:ind w:left="8604" w:hanging="180"/>
      </w:pPr>
    </w:lvl>
  </w:abstractNum>
  <w:abstractNum w:abstractNumId="5" w15:restartNumberingAfterBreak="0">
    <w:nsid w:val="4FFC49AE"/>
    <w:multiLevelType w:val="hybridMultilevel"/>
    <w:tmpl w:val="14901CE4"/>
    <w:lvl w:ilvl="0" w:tplc="C9B6FAE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6E3B4D"/>
    <w:multiLevelType w:val="hybridMultilevel"/>
    <w:tmpl w:val="189EEBAE"/>
    <w:lvl w:ilvl="0" w:tplc="E9EA553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9FC5FC5"/>
    <w:multiLevelType w:val="hybridMultilevel"/>
    <w:tmpl w:val="5586652E"/>
    <w:lvl w:ilvl="0" w:tplc="01E2983E">
      <w:start w:val="1"/>
      <w:numFmt w:val="upperRoman"/>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A0B1069"/>
    <w:multiLevelType w:val="hybridMultilevel"/>
    <w:tmpl w:val="90B85762"/>
    <w:lvl w:ilvl="0" w:tplc="8A86D7B4">
      <w:start w:val="1"/>
      <w:numFmt w:val="bullet"/>
      <w:pStyle w:val="Titre3"/>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D9B3D49"/>
    <w:multiLevelType w:val="hybridMultilevel"/>
    <w:tmpl w:val="45FEB510"/>
    <w:lvl w:ilvl="0" w:tplc="E34453C0">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02C542A"/>
    <w:multiLevelType w:val="hybridMultilevel"/>
    <w:tmpl w:val="1E806210"/>
    <w:lvl w:ilvl="0" w:tplc="67E6793A">
      <w:numFmt w:val="bullet"/>
      <w:lvlText w:val="-"/>
      <w:lvlJc w:val="left"/>
      <w:pPr>
        <w:ind w:left="720" w:hanging="360"/>
      </w:pPr>
      <w:rPr>
        <w:rFonts w:ascii="Arial" w:hAnsi="Arial" w:cs="Times New Roman" w:hint="default"/>
        <w:spacing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5511DF2"/>
    <w:multiLevelType w:val="hybridMultilevel"/>
    <w:tmpl w:val="229648F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CA3792"/>
    <w:multiLevelType w:val="hybridMultilevel"/>
    <w:tmpl w:val="10120226"/>
    <w:lvl w:ilvl="0" w:tplc="3E64CC0E">
      <w:start w:val="1"/>
      <w:numFmt w:val="upperRoman"/>
      <w:pStyle w:val="Titre2"/>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6EB0624"/>
    <w:multiLevelType w:val="hybridMultilevel"/>
    <w:tmpl w:val="9B709906"/>
    <w:lvl w:ilvl="0" w:tplc="1E50454A">
      <w:start w:val="1"/>
      <w:numFmt w:val="bullet"/>
      <w:lvlText w:val="Ø"/>
      <w:lvlJc w:val="left"/>
      <w:pPr>
        <w:ind w:left="709" w:hanging="360"/>
      </w:pPr>
      <w:rPr>
        <w:rFonts w:ascii="Wingdings" w:eastAsia="Wingdings" w:hAnsi="Wingdings" w:cs="Wingdings"/>
      </w:rPr>
    </w:lvl>
    <w:lvl w:ilvl="1" w:tplc="AB0C6AEE">
      <w:start w:val="1"/>
      <w:numFmt w:val="bullet"/>
      <w:lvlText w:val="o"/>
      <w:lvlJc w:val="left"/>
      <w:pPr>
        <w:ind w:left="1429" w:hanging="360"/>
      </w:pPr>
      <w:rPr>
        <w:rFonts w:ascii="Courier New" w:eastAsia="Courier New" w:hAnsi="Courier New" w:cs="Courier New"/>
      </w:rPr>
    </w:lvl>
    <w:lvl w:ilvl="2" w:tplc="A51814AE">
      <w:start w:val="1"/>
      <w:numFmt w:val="bullet"/>
      <w:lvlText w:val="§"/>
      <w:lvlJc w:val="left"/>
      <w:pPr>
        <w:ind w:left="2149" w:hanging="360"/>
      </w:pPr>
      <w:rPr>
        <w:rFonts w:ascii="Wingdings" w:eastAsia="Wingdings" w:hAnsi="Wingdings" w:cs="Wingdings"/>
      </w:rPr>
    </w:lvl>
    <w:lvl w:ilvl="3" w:tplc="DA3CBBEA">
      <w:start w:val="1"/>
      <w:numFmt w:val="bullet"/>
      <w:lvlText w:val="·"/>
      <w:lvlJc w:val="left"/>
      <w:pPr>
        <w:ind w:left="2869" w:hanging="360"/>
      </w:pPr>
      <w:rPr>
        <w:rFonts w:ascii="Symbol" w:eastAsia="Symbol" w:hAnsi="Symbol" w:cs="Symbol"/>
      </w:rPr>
    </w:lvl>
    <w:lvl w:ilvl="4" w:tplc="8E8E6D10">
      <w:start w:val="1"/>
      <w:numFmt w:val="bullet"/>
      <w:lvlText w:val="o"/>
      <w:lvlJc w:val="left"/>
      <w:pPr>
        <w:ind w:left="3589" w:hanging="360"/>
      </w:pPr>
      <w:rPr>
        <w:rFonts w:ascii="Courier New" w:eastAsia="Courier New" w:hAnsi="Courier New" w:cs="Courier New"/>
      </w:rPr>
    </w:lvl>
    <w:lvl w:ilvl="5" w:tplc="76D6554A">
      <w:start w:val="1"/>
      <w:numFmt w:val="bullet"/>
      <w:lvlText w:val="§"/>
      <w:lvlJc w:val="left"/>
      <w:pPr>
        <w:ind w:left="4309" w:hanging="360"/>
      </w:pPr>
      <w:rPr>
        <w:rFonts w:ascii="Wingdings" w:eastAsia="Wingdings" w:hAnsi="Wingdings" w:cs="Wingdings"/>
      </w:rPr>
    </w:lvl>
    <w:lvl w:ilvl="6" w:tplc="5BC89CBA">
      <w:start w:val="1"/>
      <w:numFmt w:val="bullet"/>
      <w:lvlText w:val="·"/>
      <w:lvlJc w:val="left"/>
      <w:pPr>
        <w:ind w:left="5029" w:hanging="360"/>
      </w:pPr>
      <w:rPr>
        <w:rFonts w:ascii="Symbol" w:eastAsia="Symbol" w:hAnsi="Symbol" w:cs="Symbol"/>
      </w:rPr>
    </w:lvl>
    <w:lvl w:ilvl="7" w:tplc="304AD406">
      <w:start w:val="1"/>
      <w:numFmt w:val="bullet"/>
      <w:lvlText w:val="o"/>
      <w:lvlJc w:val="left"/>
      <w:pPr>
        <w:ind w:left="5749" w:hanging="360"/>
      </w:pPr>
      <w:rPr>
        <w:rFonts w:ascii="Courier New" w:eastAsia="Courier New" w:hAnsi="Courier New" w:cs="Courier New"/>
      </w:rPr>
    </w:lvl>
    <w:lvl w:ilvl="8" w:tplc="7E6677D2">
      <w:start w:val="1"/>
      <w:numFmt w:val="bullet"/>
      <w:lvlText w:val="§"/>
      <w:lvlJc w:val="left"/>
      <w:pPr>
        <w:ind w:left="6469" w:hanging="360"/>
      </w:pPr>
      <w:rPr>
        <w:rFonts w:ascii="Wingdings" w:eastAsia="Wingdings" w:hAnsi="Wingdings" w:cs="Wingdings"/>
      </w:rPr>
    </w:lvl>
  </w:abstractNum>
  <w:abstractNum w:abstractNumId="14" w15:restartNumberingAfterBreak="0">
    <w:nsid w:val="6C8B67A0"/>
    <w:multiLevelType w:val="hybridMultilevel"/>
    <w:tmpl w:val="ADB8F78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8440F45"/>
    <w:multiLevelType w:val="hybridMultilevel"/>
    <w:tmpl w:val="14A67EF8"/>
    <w:lvl w:ilvl="0" w:tplc="040C0009">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15:restartNumberingAfterBreak="0">
    <w:nsid w:val="7A596D5C"/>
    <w:multiLevelType w:val="hybridMultilevel"/>
    <w:tmpl w:val="CF881A7A"/>
    <w:lvl w:ilvl="0" w:tplc="CC80D55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15838306">
    <w:abstractNumId w:val="13"/>
  </w:num>
  <w:num w:numId="2" w16cid:durableId="1813789481">
    <w:abstractNumId w:val="5"/>
  </w:num>
  <w:num w:numId="3" w16cid:durableId="8914515">
    <w:abstractNumId w:val="6"/>
  </w:num>
  <w:num w:numId="4" w16cid:durableId="728308792">
    <w:abstractNumId w:val="14"/>
  </w:num>
  <w:num w:numId="5" w16cid:durableId="2105226911">
    <w:abstractNumId w:val="7"/>
  </w:num>
  <w:num w:numId="6" w16cid:durableId="1774283573">
    <w:abstractNumId w:val="11"/>
  </w:num>
  <w:num w:numId="7" w16cid:durableId="898201923">
    <w:abstractNumId w:val="3"/>
  </w:num>
  <w:num w:numId="8" w16cid:durableId="1458527915">
    <w:abstractNumId w:val="10"/>
  </w:num>
  <w:num w:numId="9" w16cid:durableId="1951544113">
    <w:abstractNumId w:val="2"/>
  </w:num>
  <w:num w:numId="10" w16cid:durableId="404107929">
    <w:abstractNumId w:val="4"/>
  </w:num>
  <w:num w:numId="11" w16cid:durableId="1592620793">
    <w:abstractNumId w:val="15"/>
  </w:num>
  <w:num w:numId="12" w16cid:durableId="1246456789">
    <w:abstractNumId w:val="0"/>
  </w:num>
  <w:num w:numId="13" w16cid:durableId="2088452574">
    <w:abstractNumId w:val="16"/>
  </w:num>
  <w:num w:numId="14" w16cid:durableId="148593042">
    <w:abstractNumId w:val="4"/>
  </w:num>
  <w:num w:numId="15" w16cid:durableId="907765716">
    <w:abstractNumId w:val="4"/>
  </w:num>
  <w:num w:numId="16" w16cid:durableId="1637029898">
    <w:abstractNumId w:val="1"/>
  </w:num>
  <w:num w:numId="17" w16cid:durableId="378434189">
    <w:abstractNumId w:val="12"/>
  </w:num>
  <w:num w:numId="18" w16cid:durableId="1874228876">
    <w:abstractNumId w:val="8"/>
  </w:num>
  <w:num w:numId="19" w16cid:durableId="1250117686">
    <w:abstractNumId w:val="9"/>
  </w:num>
  <w:num w:numId="20" w16cid:durableId="19596026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294"/>
    <w:rsid w:val="00037200"/>
    <w:rsid w:val="00084F46"/>
    <w:rsid w:val="000877D9"/>
    <w:rsid w:val="000A722E"/>
    <w:rsid w:val="000B785B"/>
    <w:rsid w:val="000C2DBD"/>
    <w:rsid w:val="000C65F1"/>
    <w:rsid w:val="00113B12"/>
    <w:rsid w:val="00177FB3"/>
    <w:rsid w:val="001A0D3D"/>
    <w:rsid w:val="001A7B3D"/>
    <w:rsid w:val="001C1685"/>
    <w:rsid w:val="001C3375"/>
    <w:rsid w:val="001D44BC"/>
    <w:rsid w:val="001E4748"/>
    <w:rsid w:val="001E5EEF"/>
    <w:rsid w:val="00225EBE"/>
    <w:rsid w:val="00226CD3"/>
    <w:rsid w:val="00274899"/>
    <w:rsid w:val="002819D3"/>
    <w:rsid w:val="002A7319"/>
    <w:rsid w:val="002C3D5D"/>
    <w:rsid w:val="002E16D0"/>
    <w:rsid w:val="003019E5"/>
    <w:rsid w:val="00313457"/>
    <w:rsid w:val="00322E36"/>
    <w:rsid w:val="00337347"/>
    <w:rsid w:val="004353B7"/>
    <w:rsid w:val="004442AB"/>
    <w:rsid w:val="0047186B"/>
    <w:rsid w:val="00491559"/>
    <w:rsid w:val="004C19DE"/>
    <w:rsid w:val="004D5711"/>
    <w:rsid w:val="005361A1"/>
    <w:rsid w:val="0054639B"/>
    <w:rsid w:val="005621E1"/>
    <w:rsid w:val="0057791C"/>
    <w:rsid w:val="005848D2"/>
    <w:rsid w:val="005929C8"/>
    <w:rsid w:val="005C5BCC"/>
    <w:rsid w:val="005D7EC9"/>
    <w:rsid w:val="00617B80"/>
    <w:rsid w:val="00662630"/>
    <w:rsid w:val="00666762"/>
    <w:rsid w:val="006730E1"/>
    <w:rsid w:val="006743C3"/>
    <w:rsid w:val="00684A9A"/>
    <w:rsid w:val="00705CF9"/>
    <w:rsid w:val="007143E9"/>
    <w:rsid w:val="007A6428"/>
    <w:rsid w:val="007F24F8"/>
    <w:rsid w:val="008019B1"/>
    <w:rsid w:val="00804100"/>
    <w:rsid w:val="00826AFC"/>
    <w:rsid w:val="00847F96"/>
    <w:rsid w:val="00863197"/>
    <w:rsid w:val="00885D25"/>
    <w:rsid w:val="008B4EB6"/>
    <w:rsid w:val="009468DA"/>
    <w:rsid w:val="00981065"/>
    <w:rsid w:val="00987495"/>
    <w:rsid w:val="00996EBE"/>
    <w:rsid w:val="009A7CBD"/>
    <w:rsid w:val="009B59D7"/>
    <w:rsid w:val="009C0A1F"/>
    <w:rsid w:val="009E1DF9"/>
    <w:rsid w:val="00A253CD"/>
    <w:rsid w:val="00A45C7B"/>
    <w:rsid w:val="00A476AA"/>
    <w:rsid w:val="00A63616"/>
    <w:rsid w:val="00A73E00"/>
    <w:rsid w:val="00A759E5"/>
    <w:rsid w:val="00A813EA"/>
    <w:rsid w:val="00A900B0"/>
    <w:rsid w:val="00AC6DF9"/>
    <w:rsid w:val="00AD6F17"/>
    <w:rsid w:val="00AF30C4"/>
    <w:rsid w:val="00B01CF0"/>
    <w:rsid w:val="00B13E93"/>
    <w:rsid w:val="00B2740E"/>
    <w:rsid w:val="00B3741B"/>
    <w:rsid w:val="00B65F3E"/>
    <w:rsid w:val="00BA1B7B"/>
    <w:rsid w:val="00BD0AED"/>
    <w:rsid w:val="00BD4E5C"/>
    <w:rsid w:val="00BF6C35"/>
    <w:rsid w:val="00C01995"/>
    <w:rsid w:val="00C200A2"/>
    <w:rsid w:val="00C26A63"/>
    <w:rsid w:val="00C277DB"/>
    <w:rsid w:val="00C43B92"/>
    <w:rsid w:val="00C92087"/>
    <w:rsid w:val="00CA5C38"/>
    <w:rsid w:val="00CB66E7"/>
    <w:rsid w:val="00CE1AEF"/>
    <w:rsid w:val="00CE53FE"/>
    <w:rsid w:val="00D0549D"/>
    <w:rsid w:val="00D1096F"/>
    <w:rsid w:val="00D15BF0"/>
    <w:rsid w:val="00D20A1A"/>
    <w:rsid w:val="00D22EEA"/>
    <w:rsid w:val="00D77830"/>
    <w:rsid w:val="00D8552C"/>
    <w:rsid w:val="00D940D7"/>
    <w:rsid w:val="00DB2294"/>
    <w:rsid w:val="00DC0FFB"/>
    <w:rsid w:val="00DD07E7"/>
    <w:rsid w:val="00DD35FD"/>
    <w:rsid w:val="00DD5048"/>
    <w:rsid w:val="00DE317A"/>
    <w:rsid w:val="00E20B6C"/>
    <w:rsid w:val="00E26A37"/>
    <w:rsid w:val="00E26B7A"/>
    <w:rsid w:val="00E307E0"/>
    <w:rsid w:val="00E570CE"/>
    <w:rsid w:val="00E7088C"/>
    <w:rsid w:val="00E77113"/>
    <w:rsid w:val="00E87AFB"/>
    <w:rsid w:val="00E914EA"/>
    <w:rsid w:val="00E92551"/>
    <w:rsid w:val="00E97B69"/>
    <w:rsid w:val="00EE459B"/>
    <w:rsid w:val="00EF28E5"/>
    <w:rsid w:val="00F039C8"/>
    <w:rsid w:val="00F62A74"/>
    <w:rsid w:val="00F85775"/>
    <w:rsid w:val="00FD313B"/>
    <w:rsid w:val="00FF69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7620B"/>
  <w15:chartTrackingRefBased/>
  <w15:docId w15:val="{B4E1195E-D5E5-4EDA-9D35-4F8BC02F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fr-FR"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B92"/>
    <w:rPr>
      <w:rFonts w:cs="Times New Roman"/>
      <w:szCs w:val="24"/>
      <w:lang w:eastAsia="fr-FR"/>
    </w:rPr>
  </w:style>
  <w:style w:type="paragraph" w:styleId="Titre1">
    <w:name w:val="heading 1"/>
    <w:basedOn w:val="Normal"/>
    <w:next w:val="Normal"/>
    <w:link w:val="Titre1Car"/>
    <w:autoRedefine/>
    <w:uiPriority w:val="9"/>
    <w:qFormat/>
    <w:rsid w:val="00B65F3E"/>
    <w:pPr>
      <w:keepNext/>
      <w:keepLines/>
      <w:spacing w:before="240"/>
      <w:jc w:val="center"/>
      <w:outlineLvl w:val="0"/>
    </w:pPr>
    <w:rPr>
      <w:rFonts w:eastAsiaTheme="majorEastAsia" w:cstheme="majorBidi"/>
      <w:b/>
      <w:sz w:val="28"/>
      <w:szCs w:val="32"/>
    </w:rPr>
  </w:style>
  <w:style w:type="paragraph" w:styleId="Titre2">
    <w:name w:val="heading 2"/>
    <w:basedOn w:val="Normal"/>
    <w:next w:val="Normal"/>
    <w:link w:val="Titre2Car"/>
    <w:autoRedefine/>
    <w:uiPriority w:val="9"/>
    <w:unhideWhenUsed/>
    <w:qFormat/>
    <w:rsid w:val="00B65F3E"/>
    <w:pPr>
      <w:keepNext/>
      <w:keepLines/>
      <w:numPr>
        <w:numId w:val="17"/>
      </w:numPr>
      <w:spacing w:before="40" w:after="0"/>
      <w:outlineLvl w:val="1"/>
    </w:pPr>
    <w:rPr>
      <w:rFonts w:eastAsiaTheme="majorEastAsia" w:cstheme="majorBidi"/>
      <w:b/>
      <w:sz w:val="28"/>
      <w:szCs w:val="26"/>
    </w:rPr>
  </w:style>
  <w:style w:type="paragraph" w:styleId="Titre3">
    <w:name w:val="heading 3"/>
    <w:basedOn w:val="Normal"/>
    <w:next w:val="Normal"/>
    <w:link w:val="Titre3Car"/>
    <w:autoRedefine/>
    <w:uiPriority w:val="9"/>
    <w:unhideWhenUsed/>
    <w:qFormat/>
    <w:rsid w:val="00B65F3E"/>
    <w:pPr>
      <w:keepNext/>
      <w:keepLines/>
      <w:numPr>
        <w:numId w:val="18"/>
      </w:numPr>
      <w:ind w:left="1776"/>
      <w:outlineLvl w:val="2"/>
    </w:pPr>
    <w:rPr>
      <w:rFonts w:eastAsiaTheme="majorEastAsia" w:cstheme="majorBidi"/>
      <w:b/>
      <w:i/>
      <w:sz w:val="24"/>
    </w:rPr>
  </w:style>
  <w:style w:type="paragraph" w:styleId="Titre4">
    <w:name w:val="heading 4"/>
    <w:basedOn w:val="Normal"/>
    <w:next w:val="Normal"/>
    <w:link w:val="Titre4Car"/>
    <w:autoRedefine/>
    <w:uiPriority w:val="9"/>
    <w:unhideWhenUsed/>
    <w:qFormat/>
    <w:rsid w:val="00E87AFB"/>
    <w:pPr>
      <w:keepNext/>
      <w:keepLines/>
      <w:spacing w:before="12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link w:val="Sous-titreCar"/>
    <w:qFormat/>
    <w:rsid w:val="00C43B92"/>
    <w:rPr>
      <w:bCs/>
      <w:color w:val="C10435"/>
      <w:u w:val="single"/>
    </w:rPr>
  </w:style>
  <w:style w:type="character" w:customStyle="1" w:styleId="Sous-titreCar">
    <w:name w:val="Sous-titre Car"/>
    <w:basedOn w:val="Policepardfaut"/>
    <w:link w:val="Sous-titre"/>
    <w:rsid w:val="00C43B92"/>
    <w:rPr>
      <w:rFonts w:eastAsia="Times New Roman" w:cs="Times New Roman"/>
      <w:bCs/>
      <w:color w:val="C10435"/>
      <w:szCs w:val="24"/>
      <w:u w:val="single"/>
      <w:lang w:eastAsia="fr-FR"/>
    </w:rPr>
  </w:style>
  <w:style w:type="paragraph" w:styleId="Titre">
    <w:name w:val="Title"/>
    <w:basedOn w:val="Normal"/>
    <w:link w:val="TitreCar"/>
    <w:autoRedefine/>
    <w:qFormat/>
    <w:rsid w:val="00B65F3E"/>
    <w:pPr>
      <w:numPr>
        <w:numId w:val="10"/>
      </w:numPr>
      <w:spacing w:line="276" w:lineRule="auto"/>
      <w:jc w:val="left"/>
    </w:pPr>
    <w:rPr>
      <w:rFonts w:asciiTheme="majorHAnsi" w:hAnsiTheme="majorHAnsi"/>
      <w:b/>
      <w:bCs/>
      <w:caps/>
      <w:sz w:val="28"/>
    </w:rPr>
  </w:style>
  <w:style w:type="character" w:customStyle="1" w:styleId="TitreCar">
    <w:name w:val="Titre Car"/>
    <w:basedOn w:val="Policepardfaut"/>
    <w:link w:val="Titre"/>
    <w:rsid w:val="00B65F3E"/>
    <w:rPr>
      <w:rFonts w:asciiTheme="majorHAnsi" w:hAnsiTheme="majorHAnsi" w:cs="Times New Roman"/>
      <w:b/>
      <w:bCs/>
      <w:caps/>
      <w:sz w:val="28"/>
      <w:szCs w:val="24"/>
      <w:lang w:eastAsia="fr-FR"/>
    </w:rPr>
  </w:style>
  <w:style w:type="character" w:customStyle="1" w:styleId="Titre1Car">
    <w:name w:val="Titre 1 Car"/>
    <w:basedOn w:val="Policepardfaut"/>
    <w:link w:val="Titre1"/>
    <w:uiPriority w:val="9"/>
    <w:rsid w:val="00B65F3E"/>
    <w:rPr>
      <w:rFonts w:eastAsiaTheme="majorEastAsia" w:cstheme="majorBidi"/>
      <w:b/>
      <w:sz w:val="28"/>
      <w:szCs w:val="32"/>
      <w:lang w:eastAsia="fr-FR"/>
    </w:rPr>
  </w:style>
  <w:style w:type="character" w:customStyle="1" w:styleId="Titre4Car">
    <w:name w:val="Titre 4 Car"/>
    <w:basedOn w:val="Policepardfaut"/>
    <w:link w:val="Titre4"/>
    <w:uiPriority w:val="9"/>
    <w:rsid w:val="00E87AFB"/>
    <w:rPr>
      <w:rFonts w:asciiTheme="majorHAnsi" w:eastAsiaTheme="majorEastAsia" w:hAnsiTheme="majorHAnsi" w:cstheme="majorBidi"/>
      <w:i/>
      <w:iCs/>
      <w:color w:val="2F5496" w:themeColor="accent1" w:themeShade="BF"/>
      <w:szCs w:val="24"/>
      <w:lang w:eastAsia="fr-FR"/>
    </w:rPr>
  </w:style>
  <w:style w:type="character" w:customStyle="1" w:styleId="Titre3Car">
    <w:name w:val="Titre 3 Car"/>
    <w:basedOn w:val="Policepardfaut"/>
    <w:link w:val="Titre3"/>
    <w:uiPriority w:val="9"/>
    <w:rsid w:val="00B65F3E"/>
    <w:rPr>
      <w:rFonts w:eastAsiaTheme="majorEastAsia" w:cstheme="majorBidi"/>
      <w:b/>
      <w:i/>
      <w:sz w:val="24"/>
      <w:szCs w:val="24"/>
      <w:lang w:eastAsia="fr-FR"/>
    </w:rPr>
  </w:style>
  <w:style w:type="paragraph" w:styleId="En-tte">
    <w:name w:val="header"/>
    <w:basedOn w:val="Normal"/>
    <w:link w:val="En-tteCar"/>
    <w:uiPriority w:val="99"/>
    <w:unhideWhenUsed/>
    <w:rsid w:val="005929C8"/>
    <w:pPr>
      <w:tabs>
        <w:tab w:val="center" w:pos="4536"/>
        <w:tab w:val="right" w:pos="9072"/>
      </w:tabs>
      <w:spacing w:after="0"/>
    </w:pPr>
  </w:style>
  <w:style w:type="character" w:customStyle="1" w:styleId="En-tteCar">
    <w:name w:val="En-tête Car"/>
    <w:basedOn w:val="Policepardfaut"/>
    <w:link w:val="En-tte"/>
    <w:uiPriority w:val="99"/>
    <w:rsid w:val="005929C8"/>
    <w:rPr>
      <w:rFonts w:cs="Times New Roman"/>
      <w:szCs w:val="24"/>
      <w:lang w:eastAsia="fr-FR"/>
    </w:rPr>
  </w:style>
  <w:style w:type="paragraph" w:styleId="Pieddepage">
    <w:name w:val="footer"/>
    <w:basedOn w:val="Normal"/>
    <w:link w:val="PieddepageCar"/>
    <w:uiPriority w:val="99"/>
    <w:unhideWhenUsed/>
    <w:rsid w:val="005929C8"/>
    <w:pPr>
      <w:tabs>
        <w:tab w:val="center" w:pos="4536"/>
        <w:tab w:val="right" w:pos="9072"/>
      </w:tabs>
      <w:spacing w:after="0"/>
    </w:pPr>
  </w:style>
  <w:style w:type="character" w:customStyle="1" w:styleId="PieddepageCar">
    <w:name w:val="Pied de page Car"/>
    <w:basedOn w:val="Policepardfaut"/>
    <w:link w:val="Pieddepage"/>
    <w:uiPriority w:val="99"/>
    <w:rsid w:val="005929C8"/>
    <w:rPr>
      <w:rFonts w:cs="Times New Roman"/>
      <w:szCs w:val="24"/>
      <w:lang w:eastAsia="fr-FR"/>
    </w:rPr>
  </w:style>
  <w:style w:type="table" w:styleId="Grilledutableau">
    <w:name w:val="Table Grid"/>
    <w:basedOn w:val="TableauNormal"/>
    <w:uiPriority w:val="39"/>
    <w:rsid w:val="006730E1"/>
    <w:pPr>
      <w:spacing w:after="0"/>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730E1"/>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jc w:val="left"/>
    </w:pPr>
    <w:rPr>
      <w:rFonts w:ascii="Arial" w:eastAsia="Arial" w:hAnsi="Arial" w:cs="Arial"/>
      <w:szCs w:val="22"/>
      <w:lang w:eastAsia="en-US"/>
    </w:rPr>
  </w:style>
  <w:style w:type="paragraph" w:styleId="NormalWeb">
    <w:name w:val="Normal (Web)"/>
    <w:basedOn w:val="Normal"/>
    <w:uiPriority w:val="99"/>
    <w:unhideWhenUsed/>
    <w:rsid w:val="00274899"/>
    <w:pPr>
      <w:spacing w:before="100" w:beforeAutospacing="1" w:after="100" w:afterAutospacing="1"/>
      <w:jc w:val="left"/>
    </w:pPr>
    <w:rPr>
      <w:rFonts w:ascii="Times New Roman" w:hAnsi="Times New Roman"/>
      <w:sz w:val="24"/>
    </w:rPr>
  </w:style>
  <w:style w:type="paragraph" w:styleId="Sansinterligne">
    <w:name w:val="No Spacing"/>
    <w:uiPriority w:val="1"/>
    <w:qFormat/>
    <w:rsid w:val="001D44BC"/>
    <w:pPr>
      <w:spacing w:before="120"/>
      <w:ind w:left="708"/>
    </w:pPr>
    <w:rPr>
      <w:rFonts w:cs="Times New Roman"/>
      <w:b/>
      <w:i/>
      <w:sz w:val="24"/>
      <w:szCs w:val="24"/>
      <w:lang w:eastAsia="fr-FR"/>
    </w:rPr>
  </w:style>
  <w:style w:type="paragraph" w:styleId="En-ttedetabledesmatires">
    <w:name w:val="TOC Heading"/>
    <w:basedOn w:val="Titre1"/>
    <w:next w:val="Normal"/>
    <w:uiPriority w:val="39"/>
    <w:unhideWhenUsed/>
    <w:qFormat/>
    <w:rsid w:val="001D44BC"/>
    <w:pPr>
      <w:spacing w:after="0" w:line="259" w:lineRule="auto"/>
      <w:jc w:val="left"/>
      <w:outlineLvl w:val="9"/>
    </w:pPr>
    <w:rPr>
      <w:color w:val="2F5496" w:themeColor="accent1" w:themeShade="BF"/>
    </w:rPr>
  </w:style>
  <w:style w:type="character" w:customStyle="1" w:styleId="Titre2Car">
    <w:name w:val="Titre 2 Car"/>
    <w:basedOn w:val="Policepardfaut"/>
    <w:link w:val="Titre2"/>
    <w:uiPriority w:val="9"/>
    <w:rsid w:val="00B65F3E"/>
    <w:rPr>
      <w:rFonts w:eastAsiaTheme="majorEastAsia" w:cstheme="majorBidi"/>
      <w:b/>
      <w:sz w:val="28"/>
      <w:szCs w:val="26"/>
      <w:lang w:eastAsia="fr-FR"/>
    </w:rPr>
  </w:style>
  <w:style w:type="paragraph" w:styleId="TM1">
    <w:name w:val="toc 1"/>
    <w:basedOn w:val="Normal"/>
    <w:next w:val="Normal"/>
    <w:autoRedefine/>
    <w:uiPriority w:val="39"/>
    <w:unhideWhenUsed/>
    <w:rsid w:val="00B65F3E"/>
    <w:pPr>
      <w:spacing w:after="100"/>
    </w:pPr>
  </w:style>
  <w:style w:type="paragraph" w:styleId="TM2">
    <w:name w:val="toc 2"/>
    <w:basedOn w:val="Normal"/>
    <w:next w:val="Normal"/>
    <w:autoRedefine/>
    <w:uiPriority w:val="39"/>
    <w:unhideWhenUsed/>
    <w:rsid w:val="00B65F3E"/>
    <w:pPr>
      <w:spacing w:after="100"/>
      <w:ind w:left="220"/>
    </w:pPr>
  </w:style>
  <w:style w:type="paragraph" w:styleId="TM3">
    <w:name w:val="toc 3"/>
    <w:basedOn w:val="Normal"/>
    <w:next w:val="Normal"/>
    <w:autoRedefine/>
    <w:uiPriority w:val="39"/>
    <w:unhideWhenUsed/>
    <w:rsid w:val="00B65F3E"/>
    <w:pPr>
      <w:spacing w:after="100"/>
      <w:ind w:left="440"/>
    </w:pPr>
  </w:style>
  <w:style w:type="character" w:styleId="Lienhypertexte">
    <w:name w:val="Hyperlink"/>
    <w:basedOn w:val="Policepardfaut"/>
    <w:uiPriority w:val="99"/>
    <w:unhideWhenUsed/>
    <w:rsid w:val="00B65F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142958">
      <w:bodyDiv w:val="1"/>
      <w:marLeft w:val="0"/>
      <w:marRight w:val="0"/>
      <w:marTop w:val="0"/>
      <w:marBottom w:val="0"/>
      <w:divBdr>
        <w:top w:val="none" w:sz="0" w:space="0" w:color="auto"/>
        <w:left w:val="none" w:sz="0" w:space="0" w:color="auto"/>
        <w:bottom w:val="none" w:sz="0" w:space="0" w:color="auto"/>
        <w:right w:val="none" w:sz="0" w:space="0" w:color="auto"/>
      </w:divBdr>
    </w:div>
    <w:div w:id="61174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76C60-EEA2-42F0-AFE8-E1650C9E0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14</Pages>
  <Words>3147</Words>
  <Characters>17313</Characters>
  <Application>Microsoft Office Word</Application>
  <DocSecurity>0</DocSecurity>
  <Lines>144</Lines>
  <Paragraphs>40</Paragraphs>
  <ScaleCrop>false</ScaleCrop>
  <HeadingPairs>
    <vt:vector size="4" baseType="variant">
      <vt:variant>
        <vt:lpstr>Titre</vt:lpstr>
      </vt:variant>
      <vt:variant>
        <vt:i4>1</vt:i4>
      </vt:variant>
      <vt:variant>
        <vt:lpstr>Titres</vt:lpstr>
      </vt:variant>
      <vt:variant>
        <vt:i4>32</vt:i4>
      </vt:variant>
    </vt:vector>
  </HeadingPairs>
  <TitlesOfParts>
    <vt:vector size="33" baseType="lpstr">
      <vt:lpstr/>
      <vt:lpstr>INTRODUCTION </vt:lpstr>
      <vt:lpstr>LA STRATEGIE PLURIANNUELLE DE PILOTAGE DES RESSOURCES HUMAINES</vt:lpstr>
      <vt:lpstr>    ETUDE DES EFFECTIFS ET DES EMPLOIS</vt:lpstr>
      <vt:lpstr>        Les chiffres clés de la collectivité : </vt:lpstr>
      <vt:lpstr>        Comparaison avec les années précédentes / éléments d’analyse : </vt:lpstr>
      <vt:lpstr>        Stratégie générale de la collectivité ou de l’établissement public : </vt:lpstr>
      <vt:lpstr>    ABSENTEISME </vt:lpstr>
      <vt:lpstr>        Les chiffres clés de la collectivité : </vt:lpstr>
      <vt:lpstr>        Comparaison avec les années précédentes / éléments d’analyse : </vt:lpstr>
      <vt:lpstr>        Stratégie générale de la collectivité ou de l’établissement public : </vt:lpstr>
      <vt:lpstr>    FORMATION</vt:lpstr>
      <vt:lpstr>        Les chiffres clés de la collectivité :</vt:lpstr>
      <vt:lpstr>        Comparaison avec les années précédentes / éléments d’analyse : </vt:lpstr>
      <vt:lpstr>        Stratégie générale de la collectivité ou de l’établissement public : </vt:lpstr>
      <vt:lpstr>    TEMPS DE TRAVAIL </vt:lpstr>
      <vt:lpstr>        Les chiffres clés de la collectivité : </vt:lpstr>
      <vt:lpstr>        Comparaison avec les années précédentes / éléments d’analyse : </vt:lpstr>
      <vt:lpstr>        Stratégie générale de la collectivité ou de l’établissement public : </vt:lpstr>
      <vt:lpstr>    </vt:lpstr>
      <vt:lpstr>    CONDITIONS DE TRAVAIL </vt:lpstr>
      <vt:lpstr>        Les chiffres clés de la collectivité :</vt:lpstr>
      <vt:lpstr>        Comparaison avec les années précédentes / éléments d’analyse : </vt:lpstr>
      <vt:lpstr>        Stratégie générale de la collectivité ou de l’établissement public : </vt:lpstr>
      <vt:lpstr>    EGALITE PROFESSIONNELLE</vt:lpstr>
      <vt:lpstr>        Les chiffres clés de la collectivité : </vt:lpstr>
      <vt:lpstr>        Comparaison avec les années précédentes / éléments d’analyse : </vt:lpstr>
      <vt:lpstr>        Stratégie générale de la collectivité ou de l’établissement public : </vt:lpstr>
      <vt:lpstr>ORIENTATIONS GENERALES EN MATIERE DE PROMOTION ET DE VALORISATION DES PARCOURS P</vt:lpstr>
      <vt:lpstr>    L’AVANCEMENT DE GRADE</vt:lpstr>
      <vt:lpstr>    L’AVANTAGE SPECIFIQUE D’ANCIENNETE </vt:lpstr>
      <vt:lpstr>    CAS PARTICULIER DE LA PROMOTION INTERNE</vt:lpstr>
      <vt:lpstr>DUREE DE VALIDITE DES LIGNES DIRECTRICES DE GESTION</vt:lpstr>
    </vt:vector>
  </TitlesOfParts>
  <Company/>
  <LinksUpToDate>false</LinksUpToDate>
  <CharactersWithSpaces>20420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 MANGIN</dc:creator>
  <cp:keywords/>
  <dc:description/>
  <cp:lastModifiedBy>Cindy Braz</cp:lastModifiedBy>
  <cp:revision>7</cp:revision>
  <cp:lastPrinted>2025-01-15T15:39:00Z</cp:lastPrinted>
  <dcterms:created xsi:type="dcterms:W3CDTF">2025-01-15T15:35:00Z</dcterms:created>
  <dcterms:modified xsi:type="dcterms:W3CDTF">2025-01-24T11:04:00Z</dcterms:modified>
</cp:coreProperties>
</file>